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83991" w:rsidRDefault="00683991" w:rsidP="00683991">
      <w:pPr>
        <w:ind w:firstLine="567"/>
        <w:jc w:val="both"/>
        <w:rPr>
          <w:rFonts w:ascii="Times New Roman" w:hAnsi="Times New Roman" w:cs="Times New Roman"/>
          <w:sz w:val="24"/>
          <w:szCs w:val="24"/>
          <w:lang w:val="kk-KZ"/>
        </w:rPr>
      </w:pPr>
      <w:r w:rsidRPr="00683991">
        <w:rPr>
          <w:rFonts w:ascii="Times New Roman" w:hAnsi="Times New Roman" w:cs="Times New Roman"/>
          <w:b/>
          <w:bCs/>
          <w:sz w:val="24"/>
          <w:szCs w:val="24"/>
          <w:lang w:val="kk-KZ"/>
        </w:rPr>
        <w:t>Иондаушы сәулелер</w:t>
      </w:r>
      <w:r w:rsidRPr="00683991">
        <w:rPr>
          <w:rFonts w:ascii="Times New Roman" w:hAnsi="Times New Roman" w:cs="Times New Roman"/>
          <w:bCs/>
          <w:sz w:val="24"/>
          <w:szCs w:val="24"/>
          <w:lang w:val="kk-KZ"/>
        </w:rPr>
        <w:t xml:space="preserve"> </w:t>
      </w:r>
      <w:r w:rsidRPr="00683991">
        <w:rPr>
          <w:rFonts w:ascii="Times New Roman" w:hAnsi="Times New Roman" w:cs="Times New Roman"/>
          <w:bCs/>
          <w:sz w:val="24"/>
          <w:szCs w:val="24"/>
          <w:lang w:val="kk-KZ"/>
        </w:rPr>
        <w:t>деп қатты денемен әсерлесе отырып атомдардың ионизация</w:t>
      </w:r>
      <w:r w:rsidRPr="00683991">
        <w:rPr>
          <w:rFonts w:ascii="Times New Roman" w:hAnsi="Times New Roman" w:cs="Times New Roman"/>
          <w:bCs/>
          <w:sz w:val="24"/>
          <w:szCs w:val="24"/>
          <w:vertAlign w:val="superscript"/>
          <w:lang w:val="kk-KZ"/>
        </w:rPr>
        <w:t>1</w:t>
      </w:r>
      <w:r w:rsidRPr="00683991">
        <w:rPr>
          <w:rFonts w:ascii="Times New Roman" w:hAnsi="Times New Roman" w:cs="Times New Roman"/>
          <w:bCs/>
          <w:sz w:val="24"/>
          <w:szCs w:val="24"/>
          <w:lang w:val="kk-KZ"/>
        </w:rPr>
        <w:t xml:space="preserve"> процесін туғызатын сәулеленуді айтамыз. Жалпы сәулеленудің келесі түрлері болады: ультракүлгін, рентген, гамма, электрон ағыны,  ауыр зарядталған </w:t>
      </w:r>
      <w:r w:rsidRPr="00683991">
        <w:rPr>
          <w:rFonts w:ascii="Times New Roman" w:hAnsi="Times New Roman" w:cs="Times New Roman"/>
          <w:bCs/>
          <w:sz w:val="24"/>
          <w:szCs w:val="24"/>
          <w:lang w:val="kk-KZ"/>
        </w:rPr>
        <w:t xml:space="preserve">бөлшектер, нейтрондар, космостық сәулелену. Соның ішінде гамма кванттары және нейтрондар ионизация процесін туғызбайды, сондықтан оларды кейде </w:t>
      </w:r>
      <w:r w:rsidRPr="00683991">
        <w:rPr>
          <w:rFonts w:ascii="Times New Roman" w:hAnsi="Times New Roman" w:cs="Times New Roman"/>
          <w:bCs/>
          <w:sz w:val="24"/>
          <w:szCs w:val="24"/>
          <w:lang w:val="kk-KZ"/>
        </w:rPr>
        <w:t xml:space="preserve">жанама иондаушы </w:t>
      </w:r>
      <w:r w:rsidRPr="00683991">
        <w:rPr>
          <w:rFonts w:ascii="Times New Roman" w:hAnsi="Times New Roman" w:cs="Times New Roman"/>
          <w:bCs/>
          <w:sz w:val="24"/>
          <w:szCs w:val="24"/>
          <w:lang w:val="kk-KZ"/>
        </w:rPr>
        <w:t>сәулелер деп атайды.</w:t>
      </w:r>
      <w:r w:rsidRPr="00683991">
        <w:rPr>
          <w:rFonts w:ascii="Times New Roman" w:hAnsi="Times New Roman" w:cs="Times New Roman"/>
          <w:bCs/>
          <w:sz w:val="24"/>
          <w:szCs w:val="24"/>
          <w:lang w:val="kk-KZ"/>
        </w:rPr>
        <w:t xml:space="preserve"> </w:t>
      </w:r>
    </w:p>
    <w:p w:rsidR="00A06FD3" w:rsidRDefault="00683991">
      <w:pPr>
        <w:rPr>
          <w:lang w:val="en-US"/>
        </w:rPr>
      </w:pPr>
      <w:r w:rsidRPr="00683991">
        <w:rPr>
          <w:lang w:val="kk-KZ"/>
        </w:rPr>
        <w:drawing>
          <wp:inline distT="0" distB="0" distL="0" distR="0">
            <wp:extent cx="5829312" cy="4286280"/>
            <wp:effectExtent l="1905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29312" cy="4286280"/>
                      <a:chOff x="928662" y="2071678"/>
                      <a:chExt cx="5829312" cy="4286280"/>
                    </a:xfrm>
                  </a:grpSpPr>
                  <a:sp>
                    <a:nvSpPr>
                      <a:cNvPr id="8" name="Стрелка вправо с вырезом 7"/>
                      <a:cNvSpPr/>
                    </a:nvSpPr>
                    <a:spPr>
                      <a:xfrm>
                        <a:off x="928662" y="2071678"/>
                        <a:ext cx="571504" cy="357190"/>
                      </a:xfrm>
                      <a:prstGeom prst="notched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Стрелка вправо с вырезом 8"/>
                      <a:cNvSpPr/>
                    </a:nvSpPr>
                    <a:spPr>
                      <a:xfrm>
                        <a:off x="928662" y="2714620"/>
                        <a:ext cx="571504" cy="357190"/>
                      </a:xfrm>
                      <a:prstGeom prst="notched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Стрелка вправо с вырезом 9"/>
                      <a:cNvSpPr/>
                    </a:nvSpPr>
                    <a:spPr>
                      <a:xfrm>
                        <a:off x="928662" y="3429000"/>
                        <a:ext cx="571504" cy="357190"/>
                      </a:xfrm>
                      <a:prstGeom prst="notched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Стрелка вправо с вырезом 10"/>
                      <a:cNvSpPr/>
                    </a:nvSpPr>
                    <a:spPr>
                      <a:xfrm>
                        <a:off x="928662" y="4071942"/>
                        <a:ext cx="571504" cy="357190"/>
                      </a:xfrm>
                      <a:prstGeom prst="notched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Стрелка вправо с вырезом 11"/>
                      <a:cNvSpPr/>
                    </a:nvSpPr>
                    <a:spPr>
                      <a:xfrm>
                        <a:off x="928662" y="4714884"/>
                        <a:ext cx="571504" cy="357190"/>
                      </a:xfrm>
                      <a:prstGeom prst="notched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Содержимое 2"/>
                      <a:cNvSpPr txBox="1">
                        <a:spLocks/>
                      </a:cNvSpPr>
                    </a:nvSpPr>
                    <a:spPr>
                      <a:xfrm>
                        <a:off x="1714480" y="2071678"/>
                        <a:ext cx="4972056" cy="428628"/>
                      </a:xfrm>
                      <a:prstGeom prst="rect">
                        <a:avLst/>
                      </a:prstGeom>
                    </a:spPr>
                    <a:txSp>
                      <a:txBody>
                        <a:bodyPr vert="horz" lIns="91440" tIns="45720" rIns="91440" bIns="45720" rtlCol="0">
                          <a:normAutofit fontScale="850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r>
                            <a:rPr kumimoji="0" lang="kk-KZ" sz="3200" b="1" i="0" u="none" strike="noStrike" kern="1200" cap="none" spc="0" normalizeH="0" baseline="0" noProof="0" dirty="0" smtClean="0">
                              <a:ln>
                                <a:noFill/>
                              </a:ln>
                              <a:solidFill>
                                <a:srgbClr val="FF0000"/>
                              </a:solidFill>
                              <a:effectLst/>
                              <a:uLnTx/>
                              <a:uFillTx/>
                              <a:latin typeface="+mn-lt"/>
                              <a:ea typeface="+mn-ea"/>
                              <a:cs typeface="+mn-cs"/>
                            </a:rPr>
                            <a:t>Ультракүлгін сәулеленуі </a:t>
                          </a:r>
                          <a:endParaRPr kumimoji="0" lang="ru-RU" sz="3200" b="1" i="0" u="none" strike="noStrike" kern="1200" cap="none" spc="0" normalizeH="0" baseline="0" noProof="0" dirty="0" smtClean="0">
                            <a:ln>
                              <a:noFill/>
                            </a:ln>
                            <a:solidFill>
                              <a:srgbClr val="FF0000"/>
                            </a:solidFill>
                            <a:effectLst/>
                            <a:uLnTx/>
                            <a:uFillTx/>
                            <a:latin typeface="+mn-lt"/>
                            <a:ea typeface="+mn-ea"/>
                            <a:cs typeface="+mn-cs"/>
                          </a:endParaRP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endParaRPr kumimoji="0" lang="ru-RU" sz="3200" b="0" i="0" u="none" strike="noStrike" kern="1200" cap="none" spc="0" normalizeH="0" baseline="0" noProof="0" dirty="0">
                            <a:ln>
                              <a:noFill/>
                            </a:ln>
                            <a:solidFill>
                              <a:schemeClr val="tx1"/>
                            </a:solidFill>
                            <a:effectLst/>
                            <a:uLnTx/>
                            <a:uFillTx/>
                            <a:latin typeface="+mn-lt"/>
                            <a:ea typeface="+mn-ea"/>
                            <a:cs typeface="+mn-cs"/>
                          </a:endParaRPr>
                        </a:p>
                      </a:txBody>
                      <a:useSpRect/>
                    </a:txSp>
                  </a:sp>
                  <a:sp>
                    <a:nvSpPr>
                      <a:cNvPr id="15" name="Содержимое 2"/>
                      <a:cNvSpPr txBox="1">
                        <a:spLocks/>
                      </a:cNvSpPr>
                    </a:nvSpPr>
                    <a:spPr>
                      <a:xfrm>
                        <a:off x="1714480" y="2714620"/>
                        <a:ext cx="3714776" cy="428628"/>
                      </a:xfrm>
                      <a:prstGeom prst="rect">
                        <a:avLst/>
                      </a:prstGeom>
                    </a:spPr>
                    <a:txSp>
                      <a:txBody>
                        <a:bodyPr vert="horz" lIns="91440" tIns="45720" rIns="91440" bIns="45720" rtlCol="0">
                          <a:normAutofit fontScale="850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r>
                            <a:rPr kumimoji="0" lang="kk-KZ" sz="3200" b="1" i="0" u="none" strike="noStrike" kern="1200" cap="none" spc="0" normalizeH="0" baseline="0" noProof="0" dirty="0" smtClean="0">
                              <a:ln>
                                <a:noFill/>
                              </a:ln>
                              <a:solidFill>
                                <a:srgbClr val="FF0000"/>
                              </a:solidFill>
                              <a:effectLst/>
                              <a:uLnTx/>
                              <a:uFillTx/>
                              <a:latin typeface="+mn-lt"/>
                              <a:ea typeface="+mn-ea"/>
                              <a:cs typeface="+mn-cs"/>
                            </a:rPr>
                            <a:t>Рентген</a:t>
                          </a:r>
                          <a:r>
                            <a:rPr kumimoji="0" lang="kk-KZ" sz="3200" b="1" i="0" u="none" strike="noStrike" kern="1200" cap="none" spc="0" normalizeH="0" noProof="0" dirty="0" smtClean="0">
                              <a:ln>
                                <a:noFill/>
                              </a:ln>
                              <a:solidFill>
                                <a:srgbClr val="FF0000"/>
                              </a:solidFill>
                              <a:effectLst/>
                              <a:uLnTx/>
                              <a:uFillTx/>
                              <a:latin typeface="+mn-lt"/>
                              <a:ea typeface="+mn-ea"/>
                              <a:cs typeface="+mn-cs"/>
                            </a:rPr>
                            <a:t> </a:t>
                          </a:r>
                          <a:r>
                            <a:rPr kumimoji="0" lang="kk-KZ" sz="3200" b="1" i="0" u="none" strike="noStrike" kern="1200" cap="none" spc="0" normalizeH="0" baseline="0" noProof="0" dirty="0" smtClean="0">
                              <a:ln>
                                <a:noFill/>
                              </a:ln>
                              <a:solidFill>
                                <a:srgbClr val="FF0000"/>
                              </a:solidFill>
                              <a:effectLst/>
                              <a:uLnTx/>
                              <a:uFillTx/>
                              <a:latin typeface="+mn-lt"/>
                              <a:ea typeface="+mn-ea"/>
                              <a:cs typeface="+mn-cs"/>
                            </a:rPr>
                            <a:t>сәулеленуі </a:t>
                          </a:r>
                          <a:endParaRPr kumimoji="0" lang="ru-RU" sz="3200" b="1" i="0" u="none" strike="noStrike" kern="1200" cap="none" spc="0" normalizeH="0" baseline="0" noProof="0" dirty="0" smtClean="0">
                            <a:ln>
                              <a:noFill/>
                            </a:ln>
                            <a:solidFill>
                              <a:srgbClr val="FF0000"/>
                            </a:solidFill>
                            <a:effectLst/>
                            <a:uLnTx/>
                            <a:uFillTx/>
                            <a:latin typeface="+mn-lt"/>
                            <a:ea typeface="+mn-ea"/>
                            <a:cs typeface="+mn-cs"/>
                          </a:endParaRP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endParaRPr kumimoji="0" lang="ru-RU" sz="3200" b="0" i="0" u="none" strike="noStrike" kern="1200" cap="none" spc="0" normalizeH="0" baseline="0" noProof="0" dirty="0">
                            <a:ln>
                              <a:noFill/>
                            </a:ln>
                            <a:solidFill>
                              <a:schemeClr val="tx1"/>
                            </a:solidFill>
                            <a:effectLst/>
                            <a:uLnTx/>
                            <a:uFillTx/>
                            <a:latin typeface="+mn-lt"/>
                            <a:ea typeface="+mn-ea"/>
                            <a:cs typeface="+mn-cs"/>
                          </a:endParaRPr>
                        </a:p>
                      </a:txBody>
                      <a:useSpRect/>
                    </a:txSp>
                  </a:sp>
                  <a:sp>
                    <a:nvSpPr>
                      <a:cNvPr id="16" name="Содержимое 2"/>
                      <a:cNvSpPr txBox="1">
                        <a:spLocks/>
                      </a:cNvSpPr>
                    </a:nvSpPr>
                    <a:spPr>
                      <a:xfrm>
                        <a:off x="1714480" y="3429000"/>
                        <a:ext cx="4286280" cy="428628"/>
                      </a:xfrm>
                      <a:prstGeom prst="rect">
                        <a:avLst/>
                      </a:prstGeom>
                    </a:spPr>
                    <a:txSp>
                      <a:txBody>
                        <a:bodyPr vert="horz" lIns="91440" tIns="45720" rIns="91440" bIns="45720" rtlCol="0">
                          <a:normAutofit fontScale="850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r>
                            <a:rPr kumimoji="0" lang="kk-KZ" sz="3200" b="1" u="none" strike="noStrike" kern="1200" cap="none" spc="0" normalizeH="0" baseline="0" noProof="0" dirty="0" smtClean="0">
                              <a:ln>
                                <a:noFill/>
                              </a:ln>
                              <a:solidFill>
                                <a:srgbClr val="FF0000"/>
                              </a:solidFill>
                              <a:effectLst/>
                              <a:uLnTx/>
                              <a:uFillTx/>
                              <a:latin typeface="+mn-lt"/>
                              <a:ea typeface="+mn-ea"/>
                              <a:cs typeface="+mn-cs"/>
                            </a:rPr>
                            <a:t>Гамма сәулеленуі </a:t>
                          </a:r>
                          <a:endParaRPr kumimoji="0" lang="ru-RU" sz="3200" b="1" u="none" strike="noStrike" kern="1200" cap="none" spc="0" normalizeH="0" baseline="0" noProof="0" dirty="0" smtClean="0">
                            <a:ln>
                              <a:noFill/>
                            </a:ln>
                            <a:solidFill>
                              <a:srgbClr val="FF0000"/>
                            </a:solidFill>
                            <a:effectLst/>
                            <a:uLnTx/>
                            <a:uFillTx/>
                            <a:latin typeface="+mn-lt"/>
                            <a:ea typeface="+mn-ea"/>
                            <a:cs typeface="+mn-cs"/>
                          </a:endParaRP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endParaRPr kumimoji="0" lang="ru-RU" sz="3200" b="0" i="0" u="none" strike="noStrike" kern="1200" cap="none" spc="0" normalizeH="0" baseline="0" noProof="0" dirty="0">
                            <a:ln>
                              <a:noFill/>
                            </a:ln>
                            <a:solidFill>
                              <a:schemeClr val="tx1"/>
                            </a:solidFill>
                            <a:effectLst/>
                            <a:uLnTx/>
                            <a:uFillTx/>
                            <a:latin typeface="+mn-lt"/>
                            <a:ea typeface="+mn-ea"/>
                            <a:cs typeface="+mn-cs"/>
                          </a:endParaRPr>
                        </a:p>
                      </a:txBody>
                      <a:useSpRect/>
                    </a:txSp>
                  </a:sp>
                  <a:sp>
                    <a:nvSpPr>
                      <a:cNvPr id="17" name="Содержимое 2"/>
                      <a:cNvSpPr txBox="1">
                        <a:spLocks/>
                      </a:cNvSpPr>
                    </a:nvSpPr>
                    <a:spPr>
                      <a:xfrm>
                        <a:off x="1714480" y="4000504"/>
                        <a:ext cx="4972056" cy="428628"/>
                      </a:xfrm>
                      <a:prstGeom prst="rect">
                        <a:avLst/>
                      </a:prstGeom>
                    </a:spPr>
                    <a:txSp>
                      <a:txBody>
                        <a:bodyPr vert="horz" lIns="91440" tIns="45720" rIns="91440" bIns="45720" rtlCol="0">
                          <a:normAutofit fontScale="850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r>
                            <a:rPr kumimoji="0" lang="kk-KZ" sz="3200" b="1" i="0" u="none" strike="noStrike" kern="1200" cap="none" spc="0" normalizeH="0" baseline="0" noProof="0" dirty="0" smtClean="0">
                              <a:ln>
                                <a:noFill/>
                              </a:ln>
                              <a:solidFill>
                                <a:srgbClr val="FF0000"/>
                              </a:solidFill>
                              <a:effectLst/>
                              <a:uLnTx/>
                              <a:uFillTx/>
                              <a:latin typeface="+mn-lt"/>
                              <a:ea typeface="+mn-ea"/>
                              <a:cs typeface="+mn-cs"/>
                            </a:rPr>
                            <a:t>Нейтрондар</a:t>
                          </a:r>
                          <a:endParaRPr kumimoji="0" lang="ru-RU" sz="3200" b="1" i="0" u="none" strike="noStrike" kern="1200" cap="none" spc="0" normalizeH="0" baseline="0" noProof="0" dirty="0" smtClean="0">
                            <a:ln>
                              <a:noFill/>
                            </a:ln>
                            <a:solidFill>
                              <a:srgbClr val="FF0000"/>
                            </a:solidFill>
                            <a:effectLst/>
                            <a:uLnTx/>
                            <a:uFillTx/>
                            <a:latin typeface="+mn-lt"/>
                            <a:ea typeface="+mn-ea"/>
                            <a:cs typeface="+mn-cs"/>
                          </a:endParaRP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endParaRPr kumimoji="0" lang="ru-RU" sz="3200" b="0" i="0" u="none" strike="noStrike" kern="1200" cap="none" spc="0" normalizeH="0" baseline="0" noProof="0" dirty="0">
                            <a:ln>
                              <a:noFill/>
                            </a:ln>
                            <a:solidFill>
                              <a:schemeClr val="tx1"/>
                            </a:solidFill>
                            <a:effectLst/>
                            <a:uLnTx/>
                            <a:uFillTx/>
                            <a:latin typeface="+mn-lt"/>
                            <a:ea typeface="+mn-ea"/>
                            <a:cs typeface="+mn-cs"/>
                          </a:endParaRPr>
                        </a:p>
                      </a:txBody>
                      <a:useSpRect/>
                    </a:txSp>
                  </a:sp>
                  <a:sp>
                    <a:nvSpPr>
                      <a:cNvPr id="18" name="Содержимое 2"/>
                      <a:cNvSpPr txBox="1">
                        <a:spLocks/>
                      </a:cNvSpPr>
                    </a:nvSpPr>
                    <a:spPr>
                      <a:xfrm>
                        <a:off x="1785918" y="4714884"/>
                        <a:ext cx="4972056" cy="428628"/>
                      </a:xfrm>
                      <a:prstGeom prst="rect">
                        <a:avLst/>
                      </a:prstGeom>
                    </a:spPr>
                    <a:txSp>
                      <a:txBody>
                        <a:bodyPr vert="horz" lIns="91440" tIns="45720" rIns="91440" bIns="45720" rtlCol="0">
                          <a:normAutofit fontScale="850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r>
                            <a:rPr kumimoji="0" lang="kk-KZ" sz="3200" b="1" i="0" u="none" strike="noStrike" kern="1200" cap="none" spc="0" normalizeH="0" baseline="0" noProof="0" dirty="0" smtClean="0">
                              <a:ln>
                                <a:noFill/>
                              </a:ln>
                              <a:solidFill>
                                <a:srgbClr val="FF0000"/>
                              </a:solidFill>
                              <a:effectLst/>
                              <a:uLnTx/>
                              <a:uFillTx/>
                              <a:latin typeface="+mn-lt"/>
                              <a:ea typeface="+mn-ea"/>
                              <a:cs typeface="+mn-cs"/>
                            </a:rPr>
                            <a:t>Ауыр зарядталған бөлшектер</a:t>
                          </a:r>
                          <a:endParaRPr kumimoji="0" lang="ru-RU" sz="3200" b="1" i="0" u="none" strike="noStrike" kern="1200" cap="none" spc="0" normalizeH="0" baseline="0" noProof="0" dirty="0" smtClean="0">
                            <a:ln>
                              <a:noFill/>
                            </a:ln>
                            <a:solidFill>
                              <a:srgbClr val="FF0000"/>
                            </a:solidFill>
                            <a:effectLst/>
                            <a:uLnTx/>
                            <a:uFillTx/>
                            <a:latin typeface="+mn-lt"/>
                            <a:ea typeface="+mn-ea"/>
                            <a:cs typeface="+mn-cs"/>
                          </a:endParaRP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endParaRPr kumimoji="0" lang="ru-RU" sz="3200" b="0" i="0" u="none" strike="noStrike" kern="1200" cap="none" spc="0" normalizeH="0" baseline="0" noProof="0" dirty="0">
                            <a:ln>
                              <a:noFill/>
                            </a:ln>
                            <a:solidFill>
                              <a:schemeClr val="tx1"/>
                            </a:solidFill>
                            <a:effectLst/>
                            <a:uLnTx/>
                            <a:uFillTx/>
                            <a:latin typeface="+mn-lt"/>
                            <a:ea typeface="+mn-ea"/>
                            <a:cs typeface="+mn-cs"/>
                          </a:endParaRPr>
                        </a:p>
                      </a:txBody>
                      <a:useSpRect/>
                    </a:txSp>
                  </a:sp>
                  <a:sp>
                    <a:nvSpPr>
                      <a:cNvPr id="19" name="Стрелка вправо с вырезом 18"/>
                      <a:cNvSpPr/>
                    </a:nvSpPr>
                    <a:spPr>
                      <a:xfrm>
                        <a:off x="928662" y="5357826"/>
                        <a:ext cx="571504" cy="357190"/>
                      </a:xfrm>
                      <a:prstGeom prst="notched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Содержимое 2"/>
                      <a:cNvSpPr txBox="1">
                        <a:spLocks/>
                      </a:cNvSpPr>
                    </a:nvSpPr>
                    <a:spPr>
                      <a:xfrm>
                        <a:off x="1785918" y="5286388"/>
                        <a:ext cx="4972056" cy="428628"/>
                      </a:xfrm>
                      <a:prstGeom prst="rect">
                        <a:avLst/>
                      </a:prstGeom>
                    </a:spPr>
                    <a:txSp>
                      <a:txBody>
                        <a:bodyPr vert="horz" lIns="91440" tIns="45720" rIns="91440" bIns="45720" rtlCol="0">
                          <a:normAutofit fontScale="850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r>
                            <a:rPr kumimoji="0" lang="kk-KZ" sz="3200" b="1" i="0" u="none" strike="noStrike" kern="1200" cap="none" spc="0" normalizeH="0" baseline="0" noProof="0" dirty="0" smtClean="0">
                              <a:ln>
                                <a:noFill/>
                              </a:ln>
                              <a:solidFill>
                                <a:srgbClr val="FF0000"/>
                              </a:solidFill>
                              <a:effectLst/>
                              <a:uLnTx/>
                              <a:uFillTx/>
                              <a:latin typeface="+mn-lt"/>
                              <a:ea typeface="+mn-ea"/>
                              <a:cs typeface="+mn-cs"/>
                            </a:rPr>
                            <a:t>Электрондар ағыны</a:t>
                          </a:r>
                          <a:endParaRPr kumimoji="0" lang="ru-RU" sz="3200" b="1" i="0" u="none" strike="noStrike" kern="1200" cap="none" spc="0" normalizeH="0" baseline="0" noProof="0" dirty="0" smtClean="0">
                            <a:ln>
                              <a:noFill/>
                            </a:ln>
                            <a:solidFill>
                              <a:srgbClr val="FF0000"/>
                            </a:solidFill>
                            <a:effectLst/>
                            <a:uLnTx/>
                            <a:uFillTx/>
                            <a:latin typeface="+mn-lt"/>
                            <a:ea typeface="+mn-ea"/>
                            <a:cs typeface="+mn-cs"/>
                          </a:endParaRP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endParaRPr kumimoji="0" lang="ru-RU" sz="3200" b="0" i="0" u="none" strike="noStrike" kern="1200" cap="none" spc="0" normalizeH="0" baseline="0" noProof="0" dirty="0">
                            <a:ln>
                              <a:noFill/>
                            </a:ln>
                            <a:solidFill>
                              <a:schemeClr val="tx1"/>
                            </a:solidFill>
                            <a:effectLst/>
                            <a:uLnTx/>
                            <a:uFillTx/>
                            <a:latin typeface="+mn-lt"/>
                            <a:ea typeface="+mn-ea"/>
                            <a:cs typeface="+mn-cs"/>
                          </a:endParaRPr>
                        </a:p>
                      </a:txBody>
                      <a:useSpRect/>
                    </a:txSp>
                  </a:sp>
                  <a:sp>
                    <a:nvSpPr>
                      <a:cNvPr id="21" name="Стрелка вправо с вырезом 20"/>
                      <a:cNvSpPr/>
                    </a:nvSpPr>
                    <a:spPr>
                      <a:xfrm>
                        <a:off x="928662" y="6000768"/>
                        <a:ext cx="571504" cy="357190"/>
                      </a:xfrm>
                      <a:prstGeom prst="notchedRight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Содержимое 2"/>
                      <a:cNvSpPr txBox="1">
                        <a:spLocks/>
                      </a:cNvSpPr>
                    </a:nvSpPr>
                    <a:spPr>
                      <a:xfrm>
                        <a:off x="1785918" y="5929330"/>
                        <a:ext cx="4972056" cy="428628"/>
                      </a:xfrm>
                      <a:prstGeom prst="rect">
                        <a:avLst/>
                      </a:prstGeom>
                    </a:spPr>
                    <a:txSp>
                      <a:txBody>
                        <a:bodyPr vert="horz" lIns="91440" tIns="45720" rIns="91440" bIns="45720" rtlCol="0">
                          <a:normAutofit fontScale="85000" lnSpcReduction="20000"/>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r>
                            <a:rPr lang="kk-KZ" sz="3200" b="1" dirty="0" smtClean="0">
                              <a:solidFill>
                                <a:srgbClr val="FF0000"/>
                              </a:solidFill>
                            </a:rPr>
                            <a:t>Космыстық сәулелену</a:t>
                          </a:r>
                          <a:endParaRPr kumimoji="0" lang="ru-RU" sz="3200" b="1" i="0" u="none" strike="noStrike" kern="1200" cap="none" spc="0" normalizeH="0" baseline="0" noProof="0" dirty="0" smtClean="0">
                            <a:ln>
                              <a:noFill/>
                            </a:ln>
                            <a:solidFill>
                              <a:srgbClr val="FF0000"/>
                            </a:solidFill>
                            <a:effectLst/>
                            <a:uLnTx/>
                            <a:uFillTx/>
                            <a:latin typeface="+mn-lt"/>
                            <a:ea typeface="+mn-ea"/>
                            <a:cs typeface="+mn-cs"/>
                          </a:endParaRP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Char char="•"/>
                            <a:tabLst/>
                            <a:defRPr/>
                          </a:pPr>
                          <a:endParaRPr kumimoji="0" lang="ru-RU" sz="3200" b="0" i="0" u="none" strike="noStrike" kern="1200" cap="none" spc="0" normalizeH="0" baseline="0" noProof="0" dirty="0">
                            <a:ln>
                              <a:noFill/>
                            </a:ln>
                            <a:solidFill>
                              <a:schemeClr val="tx1"/>
                            </a:solidFill>
                            <a:effectLst/>
                            <a:uLnTx/>
                            <a:uFillTx/>
                            <a:latin typeface="+mn-lt"/>
                            <a:ea typeface="+mn-ea"/>
                            <a:cs typeface="+mn-cs"/>
                          </a:endParaRPr>
                        </a:p>
                      </a:txBody>
                      <a:useSpRect/>
                    </a:txSp>
                  </a:sp>
                </lc:lockedCanvas>
              </a:graphicData>
            </a:graphic>
          </wp:inline>
        </w:drawing>
      </w:r>
    </w:p>
    <w:p w:rsidR="00683991" w:rsidRPr="00683991" w:rsidRDefault="00683991" w:rsidP="00683991">
      <w:pPr>
        <w:jc w:val="center"/>
        <w:rPr>
          <w:rFonts w:ascii="Times New Roman" w:hAnsi="Times New Roman" w:cs="Times New Roman"/>
          <w:b/>
          <w:sz w:val="24"/>
          <w:szCs w:val="24"/>
          <w:lang w:val="en-US"/>
        </w:rPr>
      </w:pPr>
      <w:r w:rsidRPr="00683991">
        <w:rPr>
          <w:rFonts w:ascii="Times New Roman" w:hAnsi="Times New Roman" w:cs="Times New Roman"/>
          <w:b/>
          <w:sz w:val="24"/>
          <w:szCs w:val="24"/>
          <w:lang w:val="kk-KZ"/>
        </w:rPr>
        <w:t>Иондаушы сәулеленудің затпен әсерлесуі</w:t>
      </w:r>
      <w:r w:rsidRPr="00683991">
        <w:rPr>
          <w:rFonts w:ascii="Times New Roman" w:hAnsi="Times New Roman" w:cs="Times New Roman"/>
          <w:b/>
          <w:sz w:val="24"/>
          <w:szCs w:val="24"/>
          <w:lang w:val="en-US"/>
        </w:rPr>
        <w:t xml:space="preserve">. </w:t>
      </w:r>
      <w:r w:rsidRPr="00683991">
        <w:rPr>
          <w:rFonts w:ascii="Times New Roman" w:hAnsi="Times New Roman" w:cs="Times New Roman"/>
          <w:b/>
          <w:sz w:val="24"/>
          <w:szCs w:val="24"/>
          <w:lang w:val="kk-KZ"/>
        </w:rPr>
        <w:t>Негізгі ұғымдар</w:t>
      </w:r>
    </w:p>
    <w:p w:rsidR="00683991" w:rsidRPr="00683991" w:rsidRDefault="00683991" w:rsidP="00683991">
      <w:pPr>
        <w:jc w:val="center"/>
        <w:rPr>
          <w:rFonts w:ascii="Times New Roman" w:hAnsi="Times New Roman" w:cs="Times New Roman"/>
          <w:sz w:val="24"/>
          <w:szCs w:val="24"/>
          <w:lang w:val="en-US"/>
        </w:rPr>
      </w:pPr>
      <w:r w:rsidRPr="00683991">
        <w:rPr>
          <w:rFonts w:ascii="Times New Roman" w:hAnsi="Times New Roman" w:cs="Times New Roman"/>
          <w:sz w:val="24"/>
          <w:szCs w:val="24"/>
          <w:lang w:val="en-US"/>
        </w:rPr>
        <w:drawing>
          <wp:inline distT="0" distB="0" distL="0" distR="0">
            <wp:extent cx="4449763" cy="2063749"/>
            <wp:effectExtent l="19050" t="0" r="7937" b="0"/>
            <wp:docPr id="2" name="Рисунок 2" descr="C:\Users\ayymkul\Desktop\Безымянный.png"/>
            <wp:cNvGraphicFramePr/>
            <a:graphic xmlns:a="http://schemas.openxmlformats.org/drawingml/2006/main">
              <a:graphicData uri="http://schemas.openxmlformats.org/drawingml/2006/picture">
                <pic:pic xmlns:pic="http://schemas.openxmlformats.org/drawingml/2006/picture">
                  <pic:nvPicPr>
                    <pic:cNvPr id="43010" name="Picture 2" descr="C:\Users\ayymkul\Desktop\Безымянный.png"/>
                    <pic:cNvPicPr>
                      <a:picLocks noChangeAspect="1" noChangeArrowheads="1"/>
                    </pic:cNvPicPr>
                  </pic:nvPicPr>
                  <pic:blipFill>
                    <a:blip r:embed="rId5"/>
                    <a:srcRect/>
                    <a:stretch>
                      <a:fillRect/>
                    </a:stretch>
                  </pic:blipFill>
                  <pic:spPr bwMode="auto">
                    <a:xfrm>
                      <a:off x="0" y="0"/>
                      <a:ext cx="4449763" cy="2063749"/>
                    </a:xfrm>
                    <a:prstGeom prst="rect">
                      <a:avLst/>
                    </a:prstGeom>
                    <a:noFill/>
                  </pic:spPr>
                </pic:pic>
              </a:graphicData>
            </a:graphic>
          </wp:inline>
        </w:drawing>
      </w:r>
    </w:p>
    <w:p w:rsidR="00000000" w:rsidRPr="00683991" w:rsidRDefault="00683991" w:rsidP="00683991">
      <w:pPr>
        <w:ind w:firstLine="567"/>
        <w:jc w:val="both"/>
        <w:rPr>
          <w:rFonts w:ascii="Times New Roman" w:hAnsi="Times New Roman" w:cs="Times New Roman"/>
          <w:sz w:val="24"/>
          <w:szCs w:val="24"/>
          <w:lang w:val="en-US"/>
        </w:rPr>
      </w:pPr>
      <w:r w:rsidRPr="00683991">
        <w:rPr>
          <w:rFonts w:ascii="Times New Roman" w:hAnsi="Times New Roman" w:cs="Times New Roman"/>
          <w:sz w:val="24"/>
          <w:szCs w:val="24"/>
          <w:lang w:val="kk-KZ"/>
        </w:rPr>
        <w:t xml:space="preserve">Сәулелену затпен әсерлесу кезінде біреше соқтығысулар болады, осындай соқтығысулардың ықтималдығының сандық өлшемін </w:t>
      </w:r>
      <w:r w:rsidRPr="00683991">
        <w:rPr>
          <w:rFonts w:ascii="Times New Roman" w:hAnsi="Times New Roman" w:cs="Times New Roman"/>
          <w:sz w:val="24"/>
          <w:szCs w:val="24"/>
          <w:lang w:val="kk-KZ"/>
        </w:rPr>
        <w:t>әсерлесу</w:t>
      </w:r>
      <w:r w:rsidRPr="00683991">
        <w:rPr>
          <w:rFonts w:ascii="Times New Roman" w:hAnsi="Times New Roman" w:cs="Times New Roman"/>
          <w:sz w:val="24"/>
          <w:szCs w:val="24"/>
          <w:lang w:val="kk-KZ"/>
        </w:rPr>
        <w:t xml:space="preserve"> қимасы</w:t>
      </w:r>
      <w:r w:rsidRPr="00683991">
        <w:rPr>
          <w:rFonts w:ascii="Times New Roman" w:hAnsi="Times New Roman" w:cs="Times New Roman"/>
          <w:sz w:val="24"/>
          <w:szCs w:val="24"/>
          <w:lang w:val="kk-KZ"/>
        </w:rPr>
        <w:t xml:space="preserve"> көрсетеді. Бөлшектердің санын келесі түрде көрсетеді:</w:t>
      </w:r>
    </w:p>
    <w:p w:rsidR="00000000" w:rsidRPr="00683991" w:rsidRDefault="00683991" w:rsidP="00683991">
      <w:pPr>
        <w:ind w:left="720"/>
        <w:jc w:val="center"/>
        <w:rPr>
          <w:rFonts w:ascii="Times New Roman" w:hAnsi="Times New Roman" w:cs="Times New Roman"/>
          <w:sz w:val="24"/>
          <w:szCs w:val="24"/>
          <w:lang w:val="en-US"/>
        </w:rPr>
      </w:pPr>
      <w:proofErr w:type="spellStart"/>
      <w:proofErr w:type="gramStart"/>
      <w:r w:rsidRPr="00683991">
        <w:rPr>
          <w:rFonts w:ascii="Times New Roman" w:hAnsi="Times New Roman" w:cs="Times New Roman"/>
          <w:iCs/>
          <w:sz w:val="24"/>
          <w:szCs w:val="24"/>
          <w:lang w:val="en-US"/>
        </w:rPr>
        <w:t>dn</w:t>
      </w:r>
      <w:proofErr w:type="spellEnd"/>
      <w:proofErr w:type="gramEnd"/>
      <w:r w:rsidRPr="00683991">
        <w:rPr>
          <w:rFonts w:ascii="Times New Roman" w:hAnsi="Times New Roman" w:cs="Times New Roman"/>
          <w:iCs/>
          <w:sz w:val="24"/>
          <w:szCs w:val="24"/>
          <w:lang w:val="en-US"/>
        </w:rPr>
        <w:t xml:space="preserve"> =</w:t>
      </w:r>
      <w:r w:rsidRPr="00683991">
        <w:rPr>
          <w:rFonts w:ascii="Times New Roman" w:hAnsi="Times New Roman" w:cs="Times New Roman"/>
          <w:iCs/>
          <w:sz w:val="24"/>
          <w:szCs w:val="24"/>
          <w:lang w:val="el-GR"/>
        </w:rPr>
        <w:t>σ (θ )</w:t>
      </w:r>
      <w:proofErr w:type="spellStart"/>
      <w:r w:rsidRPr="00683991">
        <w:rPr>
          <w:rFonts w:ascii="Times New Roman" w:hAnsi="Times New Roman" w:cs="Times New Roman"/>
          <w:iCs/>
          <w:sz w:val="24"/>
          <w:szCs w:val="24"/>
          <w:lang w:val="en-US"/>
        </w:rPr>
        <w:t>nNd</w:t>
      </w:r>
      <w:proofErr w:type="spellEnd"/>
      <w:r w:rsidRPr="00683991">
        <w:rPr>
          <w:rFonts w:ascii="Times New Roman" w:hAnsi="Times New Roman" w:cs="Times New Roman"/>
          <w:iCs/>
          <w:sz w:val="24"/>
          <w:szCs w:val="24"/>
          <w:lang w:val="el-GR"/>
        </w:rPr>
        <w:t>Ω</w:t>
      </w:r>
      <w:r w:rsidRPr="00683991">
        <w:rPr>
          <w:rFonts w:ascii="Times New Roman" w:hAnsi="Times New Roman" w:cs="Times New Roman"/>
          <w:iCs/>
          <w:sz w:val="24"/>
          <w:szCs w:val="24"/>
          <w:lang w:val="en-US"/>
        </w:rPr>
        <w:t xml:space="preserve"> (1)</w:t>
      </w:r>
    </w:p>
    <w:p w:rsidR="00000000" w:rsidRPr="00683991" w:rsidRDefault="00683991" w:rsidP="00683991">
      <w:pPr>
        <w:jc w:val="center"/>
        <w:rPr>
          <w:rFonts w:ascii="Times New Roman" w:hAnsi="Times New Roman" w:cs="Times New Roman"/>
          <w:sz w:val="24"/>
          <w:szCs w:val="24"/>
        </w:rPr>
      </w:pPr>
      <w:r w:rsidRPr="00683991">
        <w:rPr>
          <w:rFonts w:ascii="Times New Roman" w:hAnsi="Times New Roman" w:cs="Times New Roman"/>
          <w:iCs/>
          <w:sz w:val="24"/>
          <w:szCs w:val="24"/>
          <w:lang w:val="kk-KZ"/>
        </w:rPr>
        <w:lastRenderedPageBreak/>
        <w:t>Бұл шама әсерлесу болып жатқан мишеннің аумағын көрсетеді. Кей кездерде әсерлесу қимасы бөлшектердің әсерлесуінің ықтималдығын көрсете</w:t>
      </w:r>
      <w:r>
        <w:rPr>
          <w:rFonts w:ascii="Times New Roman" w:hAnsi="Times New Roman" w:cs="Times New Roman"/>
          <w:iCs/>
          <w:sz w:val="24"/>
          <w:szCs w:val="24"/>
          <w:lang w:val="kk-KZ"/>
        </w:rPr>
        <w:t xml:space="preserve">ді. Серпімді соқтығысу кезінде </w:t>
      </w:r>
      <w:proofErr w:type="spellStart"/>
      <w:r w:rsidRPr="00683991">
        <w:rPr>
          <w:rFonts w:ascii="Times New Roman" w:hAnsi="Times New Roman" w:cs="Times New Roman"/>
          <w:iCs/>
          <w:sz w:val="24"/>
          <w:szCs w:val="24"/>
          <w:lang w:val="en-US"/>
        </w:rPr>
        <w:t>dn</w:t>
      </w:r>
      <w:proofErr w:type="spellEnd"/>
      <w:r w:rsidRPr="00683991">
        <w:rPr>
          <w:rFonts w:ascii="Times New Roman" w:hAnsi="Times New Roman" w:cs="Times New Roman"/>
          <w:iCs/>
          <w:sz w:val="24"/>
          <w:szCs w:val="24"/>
          <w:lang w:val="en-US"/>
        </w:rPr>
        <w:t xml:space="preserve"> = −</w:t>
      </w:r>
      <w:r w:rsidRPr="00683991">
        <w:rPr>
          <w:rFonts w:ascii="Times New Roman" w:hAnsi="Times New Roman" w:cs="Times New Roman"/>
          <w:iCs/>
          <w:sz w:val="24"/>
          <w:szCs w:val="24"/>
          <w:lang w:val="el-GR"/>
        </w:rPr>
        <w:t>σ</w:t>
      </w:r>
      <w:proofErr w:type="spellStart"/>
      <w:r>
        <w:rPr>
          <w:rFonts w:ascii="Times New Roman" w:hAnsi="Times New Roman" w:cs="Times New Roman"/>
          <w:iCs/>
          <w:sz w:val="24"/>
          <w:szCs w:val="24"/>
          <w:lang w:val="en-US"/>
        </w:rPr>
        <w:t>nNdx</w:t>
      </w:r>
      <w:proofErr w:type="spellEnd"/>
      <w:r>
        <w:rPr>
          <w:rFonts w:ascii="Times New Roman" w:hAnsi="Times New Roman" w:cs="Times New Roman"/>
          <w:iCs/>
          <w:sz w:val="24"/>
          <w:szCs w:val="24"/>
        </w:rPr>
        <w:t xml:space="preserve"> (2)</w:t>
      </w:r>
    </w:p>
    <w:p w:rsidR="00683991" w:rsidRPr="00683991" w:rsidRDefault="00683991" w:rsidP="00683991">
      <w:pPr>
        <w:ind w:left="720"/>
        <w:jc w:val="center"/>
        <w:rPr>
          <w:rFonts w:ascii="Times New Roman" w:hAnsi="Times New Roman" w:cs="Times New Roman"/>
          <w:sz w:val="24"/>
          <w:szCs w:val="24"/>
        </w:rPr>
      </w:pPr>
      <w:r w:rsidRPr="00683991">
        <w:rPr>
          <w:rFonts w:ascii="Times New Roman" w:hAnsi="Times New Roman" w:cs="Times New Roman"/>
          <w:sz w:val="24"/>
          <w:szCs w:val="24"/>
        </w:rPr>
        <w:drawing>
          <wp:inline distT="0" distB="0" distL="0" distR="0">
            <wp:extent cx="2418349" cy="409575"/>
            <wp:effectExtent l="19050" t="0" r="1001" b="0"/>
            <wp:docPr id="3" name="Рисунок 3" descr="C:\Users\ayymkul\Desktop\Безымянный.png"/>
            <wp:cNvGraphicFramePr/>
            <a:graphic xmlns:a="http://schemas.openxmlformats.org/drawingml/2006/main">
              <a:graphicData uri="http://schemas.openxmlformats.org/drawingml/2006/picture">
                <pic:pic xmlns:pic="http://schemas.openxmlformats.org/drawingml/2006/picture">
                  <pic:nvPicPr>
                    <pic:cNvPr id="43011" name="Picture 3" descr="C:\Users\ayymkul\Desktop\Безымянный.png"/>
                    <pic:cNvPicPr>
                      <a:picLocks noChangeAspect="1" noChangeArrowheads="1"/>
                    </pic:cNvPicPr>
                  </pic:nvPicPr>
                  <pic:blipFill>
                    <a:blip r:embed="rId6"/>
                    <a:srcRect/>
                    <a:stretch>
                      <a:fillRect/>
                    </a:stretch>
                  </pic:blipFill>
                  <pic:spPr bwMode="auto">
                    <a:xfrm>
                      <a:off x="0" y="0"/>
                      <a:ext cx="2418364" cy="409578"/>
                    </a:xfrm>
                    <a:prstGeom prst="rect">
                      <a:avLst/>
                    </a:prstGeom>
                    <a:noFill/>
                  </pic:spPr>
                </pic:pic>
              </a:graphicData>
            </a:graphic>
          </wp:inline>
        </w:drawing>
      </w:r>
    </w:p>
    <w:p w:rsidR="00000000" w:rsidRDefault="00683991" w:rsidP="00683991">
      <w:pPr>
        <w:jc w:val="both"/>
        <w:rPr>
          <w:rFonts w:ascii="Times New Roman" w:hAnsi="Times New Roman" w:cs="Times New Roman"/>
          <w:iCs/>
          <w:sz w:val="24"/>
          <w:szCs w:val="24"/>
          <w:lang w:val="kk-KZ"/>
        </w:rPr>
      </w:pPr>
      <w:r w:rsidRPr="00683991">
        <w:rPr>
          <w:rFonts w:ascii="Times New Roman" w:hAnsi="Times New Roman" w:cs="Times New Roman"/>
          <w:iCs/>
          <w:sz w:val="24"/>
          <w:szCs w:val="24"/>
          <w:lang w:val="en-US"/>
        </w:rPr>
        <w:t>N</w:t>
      </w:r>
      <w:r w:rsidRPr="00683991">
        <w:rPr>
          <w:rFonts w:ascii="Times New Roman" w:hAnsi="Times New Roman" w:cs="Times New Roman"/>
          <w:iCs/>
          <w:sz w:val="24"/>
          <w:szCs w:val="24"/>
          <w:lang w:val="el-GR"/>
        </w:rPr>
        <w:t>σ = Σ</w:t>
      </w:r>
      <w:r w:rsidRPr="00683991">
        <w:rPr>
          <w:rFonts w:ascii="Times New Roman" w:hAnsi="Times New Roman" w:cs="Times New Roman"/>
          <w:iCs/>
          <w:sz w:val="24"/>
          <w:szCs w:val="24"/>
          <w:lang w:val="kk-KZ"/>
        </w:rPr>
        <w:t xml:space="preserve"> – макроскопиялық қима деп атайды, оған кері шама еркін жүру жолы </w:t>
      </w:r>
      <w:r w:rsidRPr="00683991">
        <w:rPr>
          <w:rFonts w:ascii="Times New Roman" w:hAnsi="Times New Roman" w:cs="Times New Roman"/>
          <w:sz w:val="24"/>
          <w:szCs w:val="24"/>
          <w:lang w:val="el-GR"/>
        </w:rPr>
        <w:t>Σ</w:t>
      </w:r>
      <w:r w:rsidRPr="00683991">
        <w:rPr>
          <w:rFonts w:ascii="Times New Roman" w:hAnsi="Times New Roman" w:cs="Times New Roman"/>
          <w:sz w:val="24"/>
          <w:szCs w:val="24"/>
          <w:lang w:val="el-GR"/>
        </w:rPr>
        <w:t xml:space="preserve"> (1/Σ</w:t>
      </w:r>
      <w:r w:rsidRPr="00683991">
        <w:rPr>
          <w:rFonts w:ascii="Times New Roman" w:hAnsi="Times New Roman" w:cs="Times New Roman"/>
          <w:iCs/>
          <w:sz w:val="24"/>
          <w:szCs w:val="24"/>
          <w:lang w:val="el-GR"/>
        </w:rPr>
        <w:t xml:space="preserve">=λ), </w:t>
      </w:r>
      <w:r w:rsidRPr="00683991">
        <w:rPr>
          <w:rFonts w:ascii="Times New Roman" w:hAnsi="Times New Roman" w:cs="Times New Roman"/>
          <w:iCs/>
          <w:sz w:val="24"/>
          <w:szCs w:val="24"/>
          <w:lang w:val="kk-KZ"/>
        </w:rPr>
        <w:t xml:space="preserve">деп аталады. </w:t>
      </w:r>
    </w:p>
    <w:p w:rsidR="00683991" w:rsidRPr="00683991" w:rsidRDefault="00683991" w:rsidP="00683991">
      <w:pPr>
        <w:jc w:val="center"/>
        <w:rPr>
          <w:rFonts w:ascii="Times New Roman" w:hAnsi="Times New Roman" w:cs="Times New Roman"/>
          <w:b/>
          <w:sz w:val="24"/>
          <w:szCs w:val="24"/>
          <w:lang w:val="kk-KZ"/>
        </w:rPr>
      </w:pPr>
      <w:r w:rsidRPr="00683991">
        <w:rPr>
          <w:rFonts w:ascii="Times New Roman" w:hAnsi="Times New Roman" w:cs="Times New Roman"/>
          <w:b/>
          <w:sz w:val="24"/>
          <w:szCs w:val="24"/>
          <w:lang w:val="kk-KZ"/>
        </w:rPr>
        <w:t>Ауыр зарядталған бөлшектердің затпен әсерлесуі</w:t>
      </w:r>
    </w:p>
    <w:p w:rsidR="00000000" w:rsidRDefault="00683991" w:rsidP="00683991">
      <w:pPr>
        <w:ind w:firstLine="567"/>
        <w:jc w:val="both"/>
        <w:rPr>
          <w:rFonts w:ascii="Times New Roman" w:hAnsi="Times New Roman" w:cs="Times New Roman"/>
          <w:sz w:val="24"/>
          <w:szCs w:val="24"/>
          <w:lang w:val="kk-KZ"/>
        </w:rPr>
      </w:pPr>
      <w:r w:rsidRPr="00683991">
        <w:rPr>
          <w:rFonts w:ascii="Times New Roman" w:hAnsi="Times New Roman" w:cs="Times New Roman"/>
          <w:sz w:val="24"/>
          <w:szCs w:val="24"/>
          <w:lang w:val="kk-KZ"/>
        </w:rPr>
        <w:t xml:space="preserve">Ауыр зарядталған бөлшектерге альфа бөлшектері, протондар, бета бөлшектерін, мезоны және дейтрондарды жатқызуға болады. Электрондар мен атом ядроларымен әсерлесе отырып </w:t>
      </w:r>
      <w:r w:rsidRPr="00683991">
        <w:rPr>
          <w:rFonts w:ascii="Times New Roman" w:hAnsi="Times New Roman" w:cs="Times New Roman"/>
          <w:sz w:val="24"/>
          <w:szCs w:val="24"/>
          <w:lang w:val="kk-KZ"/>
        </w:rPr>
        <w:t xml:space="preserve">серпімді </w:t>
      </w:r>
      <w:r w:rsidRPr="00683991">
        <w:rPr>
          <w:rFonts w:ascii="Times New Roman" w:hAnsi="Times New Roman" w:cs="Times New Roman"/>
          <w:sz w:val="24"/>
          <w:szCs w:val="24"/>
          <w:lang w:val="kk-KZ"/>
        </w:rPr>
        <w:t xml:space="preserve">және </w:t>
      </w:r>
      <w:r w:rsidRPr="00683991">
        <w:rPr>
          <w:rFonts w:ascii="Times New Roman" w:hAnsi="Times New Roman" w:cs="Times New Roman"/>
          <w:sz w:val="24"/>
          <w:szCs w:val="24"/>
          <w:lang w:val="kk-KZ"/>
        </w:rPr>
        <w:t>серпімсіз</w:t>
      </w:r>
      <w:r w:rsidRPr="00683991">
        <w:rPr>
          <w:rFonts w:ascii="Times New Roman" w:hAnsi="Times New Roman" w:cs="Times New Roman"/>
          <w:sz w:val="24"/>
          <w:szCs w:val="24"/>
          <w:lang w:val="kk-KZ"/>
        </w:rPr>
        <w:t xml:space="preserve"> соқтығысады. </w:t>
      </w:r>
      <w:r w:rsidRPr="00683991">
        <w:rPr>
          <w:rFonts w:ascii="Times New Roman" w:hAnsi="Times New Roman" w:cs="Times New Roman"/>
          <w:sz w:val="24"/>
          <w:szCs w:val="24"/>
          <w:lang w:val="kk-KZ"/>
        </w:rPr>
        <w:t xml:space="preserve">Серпімді соқтығысу кезіндегі энергия шығынын ескермеуге болады, ал серпімді соқтығысу кезінде ауыр зарядталған бөлшектер атомның сыртқы қабатындағы электрондармен әсерлесе отырып </w:t>
      </w:r>
      <w:r w:rsidRPr="00683991">
        <w:rPr>
          <w:rFonts w:ascii="Times New Roman" w:hAnsi="Times New Roman" w:cs="Times New Roman"/>
          <w:sz w:val="24"/>
          <w:szCs w:val="24"/>
          <w:lang w:val="kk-KZ"/>
        </w:rPr>
        <w:t>ионизация</w:t>
      </w:r>
      <w:r w:rsidRPr="00683991">
        <w:rPr>
          <w:rFonts w:ascii="Times New Roman" w:hAnsi="Times New Roman" w:cs="Times New Roman"/>
          <w:sz w:val="24"/>
          <w:szCs w:val="24"/>
          <w:lang w:val="kk-KZ"/>
        </w:rPr>
        <w:t xml:space="preserve"> процесін туғызады. </w:t>
      </w:r>
    </w:p>
    <w:p w:rsidR="00683991" w:rsidRDefault="00683991" w:rsidP="00683991">
      <w:pPr>
        <w:ind w:firstLine="567"/>
        <w:jc w:val="both"/>
        <w:rPr>
          <w:rFonts w:ascii="Times New Roman" w:hAnsi="Times New Roman" w:cs="Times New Roman"/>
          <w:sz w:val="24"/>
          <w:szCs w:val="24"/>
        </w:rPr>
      </w:pPr>
      <w:r w:rsidRPr="00683991">
        <w:rPr>
          <w:rFonts w:ascii="Times New Roman" w:hAnsi="Times New Roman" w:cs="Times New Roman"/>
          <w:sz w:val="24"/>
          <w:szCs w:val="24"/>
          <w:lang w:val="kk-KZ"/>
        </w:rPr>
        <w:t xml:space="preserve">Зарядталған бөлшектер зат арқылы өтіп, бірнеше рет соқтығыса отырып, энергиясын жоғалтады. Заттың тежегіш қасиеті (тормозная способность) меншікті энергия шығынымен сипатталады. Егер энергия ионизацияға жұмсалса, онда ионизациялық шығын туралы айтады. Бөлшектредің энергиясы төмендеген сайын ионизациялық шығын өседі. Суретте бірнеше бөлшектердің ауадағы меншікті энергия шығыны көрсетілген. </w:t>
      </w:r>
    </w:p>
    <w:p w:rsidR="00683991" w:rsidRDefault="00683991" w:rsidP="00683991">
      <w:pPr>
        <w:ind w:firstLine="567"/>
        <w:jc w:val="center"/>
        <w:rPr>
          <w:rFonts w:ascii="Times New Roman" w:hAnsi="Times New Roman" w:cs="Times New Roman"/>
          <w:sz w:val="24"/>
          <w:szCs w:val="24"/>
          <w:lang w:val="kk-KZ"/>
        </w:rPr>
      </w:pPr>
      <w:r w:rsidRPr="00683991">
        <w:rPr>
          <w:rFonts w:ascii="Times New Roman" w:hAnsi="Times New Roman" w:cs="Times New Roman"/>
          <w:sz w:val="24"/>
          <w:szCs w:val="24"/>
          <w:lang w:val="kk-KZ"/>
        </w:rPr>
        <w:drawing>
          <wp:inline distT="0" distB="0" distL="0" distR="0">
            <wp:extent cx="3114699" cy="3495675"/>
            <wp:effectExtent l="0" t="0" r="9501" b="0"/>
            <wp:docPr id="4" name="Рисунок 4" descr="http://nuclphys.sinp.msu.ru/partmat/images/f01_01.gif"/>
            <wp:cNvGraphicFramePr/>
            <a:graphic xmlns:a="http://schemas.openxmlformats.org/drawingml/2006/main">
              <a:graphicData uri="http://schemas.openxmlformats.org/drawingml/2006/picture">
                <pic:pic xmlns:pic="http://schemas.openxmlformats.org/drawingml/2006/picture">
                  <pic:nvPicPr>
                    <pic:cNvPr id="1026" name="Picture 2" descr="http://nuclphys.sinp.msu.ru/partmat/images/f01_01.gif"/>
                    <pic:cNvPicPr>
                      <a:picLocks noChangeAspect="1" noChangeArrowheads="1"/>
                    </pic:cNvPicPr>
                  </pic:nvPicPr>
                  <pic:blipFill>
                    <a:blip r:embed="rId7"/>
                    <a:srcRect/>
                    <a:stretch>
                      <a:fillRect/>
                    </a:stretch>
                  </pic:blipFill>
                  <pic:spPr bwMode="auto">
                    <a:xfrm>
                      <a:off x="0" y="0"/>
                      <a:ext cx="3114702" cy="3495679"/>
                    </a:xfrm>
                    <a:prstGeom prst="rect">
                      <a:avLst/>
                    </a:prstGeom>
                    <a:noFill/>
                  </pic:spPr>
                </pic:pic>
              </a:graphicData>
            </a:graphic>
          </wp:inline>
        </w:drawing>
      </w:r>
    </w:p>
    <w:p w:rsidR="00683991" w:rsidRDefault="00683991" w:rsidP="00683991">
      <w:pPr>
        <w:ind w:firstLine="567"/>
        <w:jc w:val="both"/>
        <w:rPr>
          <w:rFonts w:ascii="Times New Roman" w:hAnsi="Times New Roman" w:cs="Times New Roman"/>
          <w:sz w:val="24"/>
          <w:szCs w:val="24"/>
          <w:lang w:val="kk-KZ"/>
        </w:rPr>
      </w:pPr>
    </w:p>
    <w:p w:rsidR="00683991" w:rsidRDefault="00683991" w:rsidP="00683991">
      <w:pPr>
        <w:ind w:firstLine="567"/>
        <w:jc w:val="both"/>
        <w:rPr>
          <w:rFonts w:ascii="Times New Roman" w:hAnsi="Times New Roman" w:cs="Times New Roman"/>
          <w:sz w:val="24"/>
          <w:szCs w:val="24"/>
          <w:lang w:val="kk-KZ"/>
        </w:rPr>
      </w:pPr>
    </w:p>
    <w:p w:rsidR="00683991" w:rsidRDefault="00683991" w:rsidP="00683991">
      <w:pPr>
        <w:ind w:firstLine="567"/>
        <w:jc w:val="both"/>
        <w:rPr>
          <w:rFonts w:ascii="Times New Roman" w:hAnsi="Times New Roman" w:cs="Times New Roman"/>
          <w:sz w:val="24"/>
          <w:szCs w:val="24"/>
          <w:lang w:val="kk-KZ"/>
        </w:rPr>
      </w:pPr>
    </w:p>
    <w:p w:rsidR="00683991" w:rsidRPr="00683991" w:rsidRDefault="00683991" w:rsidP="00683991">
      <w:pPr>
        <w:ind w:firstLine="567"/>
        <w:jc w:val="both"/>
        <w:rPr>
          <w:rFonts w:ascii="Times New Roman" w:hAnsi="Times New Roman" w:cs="Times New Roman"/>
          <w:sz w:val="24"/>
          <w:szCs w:val="24"/>
          <w:lang w:val="kk-KZ"/>
        </w:rPr>
      </w:pPr>
      <w:r w:rsidRPr="00683991">
        <w:rPr>
          <w:rFonts w:ascii="Times New Roman" w:hAnsi="Times New Roman" w:cs="Times New Roman"/>
          <w:sz w:val="24"/>
          <w:szCs w:val="24"/>
          <w:lang w:val="kk-KZ"/>
        </w:rPr>
        <w:lastRenderedPageBreak/>
        <w:t>Бөлшектердің жүру жолы келесі формуламен көрсетіледі.</w:t>
      </w:r>
    </w:p>
    <w:p w:rsidR="00683991" w:rsidRDefault="00683991" w:rsidP="00683991">
      <w:pPr>
        <w:ind w:firstLine="567"/>
        <w:jc w:val="center"/>
        <w:rPr>
          <w:rFonts w:ascii="Times New Roman" w:hAnsi="Times New Roman" w:cs="Times New Roman"/>
          <w:sz w:val="24"/>
          <w:szCs w:val="24"/>
          <w:lang w:val="kk-KZ"/>
        </w:rPr>
      </w:pPr>
      <w:r w:rsidRPr="00683991">
        <w:rPr>
          <w:rFonts w:ascii="Times New Roman" w:hAnsi="Times New Roman" w:cs="Times New Roman"/>
          <w:sz w:val="24"/>
          <w:szCs w:val="24"/>
          <w:lang w:val="kk-KZ"/>
        </w:rPr>
        <w:drawing>
          <wp:inline distT="0" distB="0" distL="0" distR="0">
            <wp:extent cx="1200150" cy="723900"/>
            <wp:effectExtent l="19050" t="0" r="0" b="0"/>
            <wp:docPr id="5" name="Рисунок 5" descr="http://nuclphys.sinp.msu.ru/partmat/images/egnpm03.gif"/>
            <wp:cNvGraphicFramePr/>
            <a:graphic xmlns:a="http://schemas.openxmlformats.org/drawingml/2006/main">
              <a:graphicData uri="http://schemas.openxmlformats.org/drawingml/2006/picture">
                <pic:pic xmlns:pic="http://schemas.openxmlformats.org/drawingml/2006/picture">
                  <pic:nvPicPr>
                    <pic:cNvPr id="1028" name="Picture 4" descr="http://nuclphys.sinp.msu.ru/partmat/images/egnpm03.gif"/>
                    <pic:cNvPicPr>
                      <a:picLocks noChangeAspect="1" noChangeArrowheads="1"/>
                    </pic:cNvPicPr>
                  </pic:nvPicPr>
                  <pic:blipFill>
                    <a:blip r:embed="rId8"/>
                    <a:srcRect/>
                    <a:stretch>
                      <a:fillRect/>
                    </a:stretch>
                  </pic:blipFill>
                  <pic:spPr bwMode="auto">
                    <a:xfrm>
                      <a:off x="0" y="0"/>
                      <a:ext cx="1198987" cy="723198"/>
                    </a:xfrm>
                    <a:prstGeom prst="rect">
                      <a:avLst/>
                    </a:prstGeom>
                    <a:noFill/>
                  </pic:spPr>
                </pic:pic>
              </a:graphicData>
            </a:graphic>
          </wp:inline>
        </w:drawing>
      </w:r>
    </w:p>
    <w:p w:rsidR="00683991" w:rsidRDefault="00683991" w:rsidP="00683991">
      <w:pPr>
        <w:ind w:firstLine="567"/>
        <w:jc w:val="center"/>
        <w:rPr>
          <w:rFonts w:ascii="Times New Roman" w:hAnsi="Times New Roman" w:cs="Times New Roman"/>
          <w:b/>
          <w:bCs/>
          <w:sz w:val="24"/>
          <w:szCs w:val="24"/>
          <w:vertAlign w:val="subscript"/>
          <w:lang w:val="kk-KZ"/>
        </w:rPr>
      </w:pPr>
      <w:r w:rsidRPr="00683991">
        <w:rPr>
          <w:rFonts w:ascii="Times New Roman" w:hAnsi="Times New Roman" w:cs="Times New Roman"/>
          <w:sz w:val="24"/>
          <w:szCs w:val="24"/>
          <w:lang w:val="kk-KZ"/>
        </w:rPr>
        <w:t xml:space="preserve">Ауыр зарядталған бөлшектер үшін меншікті ионизациялық шығын </w:t>
      </w:r>
      <w:r w:rsidRPr="00683991">
        <w:rPr>
          <w:rFonts w:ascii="Times New Roman" w:hAnsi="Times New Roman" w:cs="Times New Roman"/>
          <w:b/>
          <w:bCs/>
          <w:sz w:val="24"/>
          <w:szCs w:val="24"/>
          <w:lang w:val="kk-KZ"/>
        </w:rPr>
        <w:t>E &lt;&lt; (Мс)</w:t>
      </w:r>
      <w:r w:rsidRPr="00683991">
        <w:rPr>
          <w:rFonts w:ascii="Times New Roman" w:hAnsi="Times New Roman" w:cs="Times New Roman"/>
          <w:b/>
          <w:bCs/>
          <w:sz w:val="24"/>
          <w:szCs w:val="24"/>
          <w:vertAlign w:val="superscript"/>
          <w:lang w:val="kk-KZ"/>
        </w:rPr>
        <w:t>2</w:t>
      </w:r>
      <w:r w:rsidRPr="00683991">
        <w:rPr>
          <w:rFonts w:ascii="Times New Roman" w:hAnsi="Times New Roman" w:cs="Times New Roman"/>
          <w:b/>
          <w:bCs/>
          <w:sz w:val="24"/>
          <w:szCs w:val="24"/>
          <w:lang w:val="kk-KZ"/>
        </w:rPr>
        <w:t>/m</w:t>
      </w:r>
      <w:r w:rsidRPr="00683991">
        <w:rPr>
          <w:rFonts w:ascii="Times New Roman" w:hAnsi="Times New Roman" w:cs="Times New Roman"/>
          <w:b/>
          <w:bCs/>
          <w:sz w:val="24"/>
          <w:szCs w:val="24"/>
          <w:vertAlign w:val="subscript"/>
          <w:lang w:val="kk-KZ"/>
        </w:rPr>
        <w:t>e</w:t>
      </w:r>
    </w:p>
    <w:p w:rsidR="00683991" w:rsidRDefault="00683991" w:rsidP="00683991">
      <w:pPr>
        <w:ind w:firstLine="567"/>
        <w:jc w:val="center"/>
        <w:rPr>
          <w:rFonts w:ascii="Times New Roman" w:hAnsi="Times New Roman" w:cs="Times New Roman"/>
          <w:sz w:val="24"/>
          <w:szCs w:val="24"/>
          <w:lang w:val="kk-KZ"/>
        </w:rPr>
      </w:pPr>
      <w:r w:rsidRPr="00683991">
        <w:rPr>
          <w:rFonts w:ascii="Times New Roman" w:hAnsi="Times New Roman" w:cs="Times New Roman"/>
          <w:sz w:val="24"/>
          <w:szCs w:val="24"/>
          <w:lang w:val="kk-KZ"/>
        </w:rPr>
        <w:drawing>
          <wp:inline distT="0" distB="0" distL="0" distR="0">
            <wp:extent cx="5208572" cy="704850"/>
            <wp:effectExtent l="19050" t="0" r="0" b="0"/>
            <wp:docPr id="6" name="Рисунок 6" descr="http://nuclphys.sinp.msu.ru/partmat/images/egnpm04.gif"/>
            <wp:cNvGraphicFramePr/>
            <a:graphic xmlns:a="http://schemas.openxmlformats.org/drawingml/2006/main">
              <a:graphicData uri="http://schemas.openxmlformats.org/drawingml/2006/picture">
                <pic:pic xmlns:pic="http://schemas.openxmlformats.org/drawingml/2006/picture">
                  <pic:nvPicPr>
                    <pic:cNvPr id="41986" name="Picture 2" descr="http://nuclphys.sinp.msu.ru/partmat/images/egnpm04.gif"/>
                    <pic:cNvPicPr>
                      <a:picLocks noChangeAspect="1" noChangeArrowheads="1"/>
                    </pic:cNvPicPr>
                  </pic:nvPicPr>
                  <pic:blipFill>
                    <a:blip r:embed="rId9"/>
                    <a:srcRect/>
                    <a:stretch>
                      <a:fillRect/>
                    </a:stretch>
                  </pic:blipFill>
                  <pic:spPr bwMode="auto">
                    <a:xfrm>
                      <a:off x="0" y="0"/>
                      <a:ext cx="5223941" cy="706930"/>
                    </a:xfrm>
                    <a:prstGeom prst="rect">
                      <a:avLst/>
                    </a:prstGeom>
                    <a:noFill/>
                  </pic:spPr>
                </pic:pic>
              </a:graphicData>
            </a:graphic>
          </wp:inline>
        </w:drawing>
      </w:r>
    </w:p>
    <w:p w:rsidR="00683991" w:rsidRDefault="00683991" w:rsidP="00683991">
      <w:pPr>
        <w:ind w:left="360"/>
        <w:jc w:val="center"/>
        <w:rPr>
          <w:rFonts w:ascii="Times New Roman" w:hAnsi="Times New Roman" w:cs="Times New Roman"/>
          <w:sz w:val="24"/>
          <w:szCs w:val="24"/>
          <w:lang w:val="kk-KZ"/>
        </w:rPr>
      </w:pPr>
      <w:r w:rsidRPr="00683991">
        <w:rPr>
          <w:rFonts w:ascii="Times New Roman" w:hAnsi="Times New Roman" w:cs="Times New Roman"/>
          <w:sz w:val="24"/>
          <w:szCs w:val="24"/>
          <w:lang w:val="kk-KZ"/>
        </w:rPr>
        <w:drawing>
          <wp:inline distT="0" distB="0" distL="0" distR="0">
            <wp:extent cx="1945005" cy="571500"/>
            <wp:effectExtent l="19050" t="0" r="0" b="0"/>
            <wp:docPr id="10" name="Рисунок 7" descr="r_0=\frac{1}{4\pi\varepsilon_0}\frac{e^2}{m_0c^2}"/>
            <wp:cNvGraphicFramePr/>
            <a:graphic xmlns:a="http://schemas.openxmlformats.org/drawingml/2006/main">
              <a:graphicData uri="http://schemas.openxmlformats.org/drawingml/2006/picture">
                <pic:pic xmlns:pic="http://schemas.openxmlformats.org/drawingml/2006/picture">
                  <pic:nvPicPr>
                    <pic:cNvPr id="41988" name="Picture 4" descr="r_0=\frac{1}{4\pi\varepsilon_0}\frac{e^2}{m_0c^2}"/>
                    <pic:cNvPicPr>
                      <a:picLocks noChangeAspect="1" noChangeArrowheads="1"/>
                    </pic:cNvPicPr>
                  </pic:nvPicPr>
                  <pic:blipFill>
                    <a:blip r:embed="rId10"/>
                    <a:srcRect/>
                    <a:stretch>
                      <a:fillRect/>
                    </a:stretch>
                  </pic:blipFill>
                  <pic:spPr bwMode="auto">
                    <a:xfrm>
                      <a:off x="0" y="0"/>
                      <a:ext cx="1944615" cy="571386"/>
                    </a:xfrm>
                    <a:prstGeom prst="rect">
                      <a:avLst/>
                    </a:prstGeom>
                    <a:noFill/>
                  </pic:spPr>
                </pic:pic>
              </a:graphicData>
            </a:graphic>
          </wp:inline>
        </w:drawing>
      </w:r>
    </w:p>
    <w:p w:rsidR="00000000" w:rsidRPr="00683991" w:rsidRDefault="00683991" w:rsidP="00683991">
      <w:pPr>
        <w:ind w:firstLine="567"/>
        <w:rPr>
          <w:rFonts w:ascii="Times New Roman" w:hAnsi="Times New Roman" w:cs="Times New Roman"/>
          <w:sz w:val="24"/>
          <w:szCs w:val="24"/>
          <w:lang w:val="kk-KZ"/>
        </w:rPr>
      </w:pPr>
      <w:r w:rsidRPr="00683991">
        <w:rPr>
          <w:rFonts w:ascii="Times New Roman" w:hAnsi="Times New Roman" w:cs="Times New Roman"/>
          <w:sz w:val="24"/>
          <w:szCs w:val="24"/>
          <w:lang w:val="kk-KZ"/>
        </w:rPr>
        <w:t>m</w:t>
      </w:r>
      <w:r w:rsidRPr="00683991">
        <w:rPr>
          <w:rFonts w:ascii="Times New Roman" w:hAnsi="Times New Roman" w:cs="Times New Roman"/>
          <w:sz w:val="24"/>
          <w:szCs w:val="24"/>
          <w:vertAlign w:val="subscript"/>
          <w:lang w:val="kk-KZ"/>
        </w:rPr>
        <w:t>e</w:t>
      </w:r>
      <w:r w:rsidRPr="00683991">
        <w:rPr>
          <w:rFonts w:ascii="Times New Roman" w:hAnsi="Times New Roman" w:cs="Times New Roman"/>
          <w:sz w:val="24"/>
          <w:szCs w:val="24"/>
          <w:lang w:val="kk-KZ"/>
        </w:rPr>
        <w:t>с</w:t>
      </w:r>
      <w:r w:rsidRPr="00683991">
        <w:rPr>
          <w:rFonts w:ascii="Times New Roman" w:hAnsi="Times New Roman" w:cs="Times New Roman"/>
          <w:sz w:val="24"/>
          <w:szCs w:val="24"/>
          <w:vertAlign w:val="superscript"/>
          <w:lang w:val="kk-KZ"/>
        </w:rPr>
        <w:t>2</w:t>
      </w:r>
      <w:r w:rsidRPr="00683991">
        <w:rPr>
          <w:rFonts w:ascii="Times New Roman" w:hAnsi="Times New Roman" w:cs="Times New Roman"/>
          <w:sz w:val="24"/>
          <w:szCs w:val="24"/>
          <w:lang w:val="kk-KZ"/>
        </w:rPr>
        <w:t> = 511 кэВ </w:t>
      </w:r>
      <w:r w:rsidRPr="00683991">
        <w:rPr>
          <w:rFonts w:ascii="Times New Roman" w:hAnsi="Times New Roman" w:cs="Times New Roman"/>
          <w:sz w:val="24"/>
          <w:szCs w:val="24"/>
          <w:lang w:val="kk-KZ"/>
        </w:rPr>
        <w:t xml:space="preserve">электронның тыныштық массасы, </w:t>
      </w:r>
      <w:r w:rsidRPr="00683991">
        <w:rPr>
          <w:rFonts w:ascii="Times New Roman" w:hAnsi="Times New Roman" w:cs="Times New Roman"/>
          <w:sz w:val="24"/>
          <w:szCs w:val="24"/>
          <w:lang w:val="el-GR"/>
        </w:rPr>
        <w:t xml:space="preserve"> β = </w:t>
      </w:r>
      <w:r w:rsidRPr="00683991">
        <w:rPr>
          <w:rFonts w:ascii="Times New Roman" w:hAnsi="Times New Roman" w:cs="Times New Roman"/>
          <w:sz w:val="24"/>
          <w:szCs w:val="24"/>
          <w:lang w:val="kk-KZ"/>
        </w:rPr>
        <w:t>v/c</w:t>
      </w:r>
      <w:r w:rsidRPr="00683991">
        <w:rPr>
          <w:rFonts w:ascii="Times New Roman" w:hAnsi="Times New Roman" w:cs="Times New Roman"/>
          <w:sz w:val="24"/>
          <w:szCs w:val="24"/>
          <w:lang w:val="kk-KZ"/>
        </w:rPr>
        <w:t xml:space="preserve">, </w:t>
      </w:r>
      <w:r w:rsidRPr="00683991">
        <w:rPr>
          <w:rFonts w:ascii="Times New Roman" w:hAnsi="Times New Roman" w:cs="Times New Roman"/>
          <w:sz w:val="24"/>
          <w:szCs w:val="24"/>
          <w:lang w:val="kk-KZ"/>
        </w:rPr>
        <w:t> I </w:t>
      </w:r>
      <w:r w:rsidRPr="00683991">
        <w:rPr>
          <w:rFonts w:ascii="Times New Roman" w:hAnsi="Times New Roman" w:cs="Times New Roman"/>
          <w:sz w:val="24"/>
          <w:szCs w:val="24"/>
          <w:lang w:val="kk-KZ"/>
        </w:rPr>
        <w:t>-орташа ионизациялық потенциал-</w:t>
      </w:r>
      <w:r w:rsidRPr="00683991">
        <w:rPr>
          <w:rFonts w:ascii="Times New Roman" w:hAnsi="Times New Roman" w:cs="Times New Roman"/>
          <w:sz w:val="24"/>
          <w:szCs w:val="24"/>
          <w:lang w:val="kk-KZ"/>
        </w:rPr>
        <w:t xml:space="preserve"> I = 13.5Z' </w:t>
      </w:r>
      <w:r w:rsidRPr="00683991">
        <w:rPr>
          <w:rFonts w:ascii="Times New Roman" w:hAnsi="Times New Roman" w:cs="Times New Roman"/>
          <w:sz w:val="24"/>
          <w:szCs w:val="24"/>
          <w:lang w:val="kk-KZ"/>
        </w:rPr>
        <w:t xml:space="preserve">эВ, </w:t>
      </w:r>
      <w:r w:rsidRPr="00683991">
        <w:rPr>
          <w:rFonts w:ascii="Times New Roman" w:hAnsi="Times New Roman" w:cs="Times New Roman"/>
          <w:sz w:val="24"/>
          <w:szCs w:val="24"/>
          <w:lang w:val="kk-KZ"/>
        </w:rPr>
        <w:t>r</w:t>
      </w:r>
      <w:r w:rsidRPr="00683991">
        <w:rPr>
          <w:rFonts w:ascii="Times New Roman" w:hAnsi="Times New Roman" w:cs="Times New Roman"/>
          <w:sz w:val="24"/>
          <w:szCs w:val="24"/>
          <w:vertAlign w:val="subscript"/>
          <w:lang w:val="kk-KZ"/>
        </w:rPr>
        <w:t xml:space="preserve">0 </w:t>
      </w:r>
      <w:r w:rsidRPr="00683991">
        <w:rPr>
          <w:rFonts w:ascii="Times New Roman" w:hAnsi="Times New Roman" w:cs="Times New Roman"/>
          <w:sz w:val="24"/>
          <w:szCs w:val="24"/>
          <w:lang w:val="kk-KZ"/>
        </w:rPr>
        <w:t>= e</w:t>
      </w:r>
      <w:r w:rsidRPr="00683991">
        <w:rPr>
          <w:rFonts w:ascii="Times New Roman" w:hAnsi="Times New Roman" w:cs="Times New Roman"/>
          <w:sz w:val="24"/>
          <w:szCs w:val="24"/>
          <w:vertAlign w:val="superscript"/>
          <w:lang w:val="kk-KZ"/>
        </w:rPr>
        <w:t>2</w:t>
      </w:r>
      <w:r w:rsidRPr="00683991">
        <w:rPr>
          <w:rFonts w:ascii="Times New Roman" w:hAnsi="Times New Roman" w:cs="Times New Roman"/>
          <w:sz w:val="24"/>
          <w:szCs w:val="24"/>
          <w:lang w:val="kk-KZ"/>
        </w:rPr>
        <w:t>/m</w:t>
      </w:r>
      <w:r w:rsidRPr="00683991">
        <w:rPr>
          <w:rFonts w:ascii="Times New Roman" w:hAnsi="Times New Roman" w:cs="Times New Roman"/>
          <w:sz w:val="24"/>
          <w:szCs w:val="24"/>
          <w:vertAlign w:val="subscript"/>
          <w:lang w:val="kk-KZ"/>
        </w:rPr>
        <w:t>e</w:t>
      </w:r>
      <w:r w:rsidRPr="00683991">
        <w:rPr>
          <w:rFonts w:ascii="Times New Roman" w:hAnsi="Times New Roman" w:cs="Times New Roman"/>
          <w:sz w:val="24"/>
          <w:szCs w:val="24"/>
          <w:lang w:val="kk-KZ"/>
        </w:rPr>
        <w:t>c</w:t>
      </w:r>
      <w:r w:rsidRPr="00683991">
        <w:rPr>
          <w:rFonts w:ascii="Times New Roman" w:hAnsi="Times New Roman" w:cs="Times New Roman"/>
          <w:sz w:val="24"/>
          <w:szCs w:val="24"/>
          <w:vertAlign w:val="superscript"/>
          <w:lang w:val="kk-KZ"/>
        </w:rPr>
        <w:t>2</w:t>
      </w:r>
      <w:r w:rsidRPr="00683991">
        <w:rPr>
          <w:rFonts w:ascii="Times New Roman" w:hAnsi="Times New Roman" w:cs="Times New Roman"/>
          <w:sz w:val="24"/>
          <w:szCs w:val="24"/>
          <w:lang w:val="kk-KZ"/>
        </w:rPr>
        <w:t xml:space="preserve"> = 2.818·10</w:t>
      </w:r>
      <w:r w:rsidRPr="00683991">
        <w:rPr>
          <w:rFonts w:ascii="Times New Roman" w:hAnsi="Times New Roman" w:cs="Times New Roman"/>
          <w:sz w:val="24"/>
          <w:szCs w:val="24"/>
          <w:vertAlign w:val="superscript"/>
          <w:lang w:val="kk-KZ"/>
        </w:rPr>
        <w:t>-13</w:t>
      </w:r>
      <w:r w:rsidRPr="00683991">
        <w:rPr>
          <w:rFonts w:ascii="Times New Roman" w:hAnsi="Times New Roman" w:cs="Times New Roman"/>
          <w:sz w:val="24"/>
          <w:szCs w:val="24"/>
          <w:lang w:val="kk-KZ"/>
        </w:rPr>
        <w:t xml:space="preserve"> </w:t>
      </w:r>
      <w:r w:rsidRPr="00683991">
        <w:rPr>
          <w:rFonts w:ascii="Times New Roman" w:hAnsi="Times New Roman" w:cs="Times New Roman"/>
          <w:sz w:val="24"/>
          <w:szCs w:val="24"/>
          <w:lang w:val="kk-KZ"/>
        </w:rPr>
        <w:t>см - электронның классикалық радиусы.</w:t>
      </w:r>
      <w:r w:rsidRPr="00683991">
        <w:rPr>
          <w:rFonts w:ascii="Times New Roman" w:hAnsi="Times New Roman" w:cs="Times New Roman"/>
          <w:sz w:val="24"/>
          <w:szCs w:val="24"/>
          <w:lang w:val="kk-KZ"/>
        </w:rPr>
        <w:t xml:space="preserve"> </w:t>
      </w:r>
      <w:r w:rsidRPr="00683991">
        <w:rPr>
          <w:rFonts w:ascii="Times New Roman" w:hAnsi="Times New Roman" w:cs="Times New Roman"/>
          <w:sz w:val="24"/>
          <w:szCs w:val="24"/>
          <w:lang w:val="kk-KZ"/>
        </w:rPr>
        <w:t xml:space="preserve">Заттың электрон тығыздығы </w:t>
      </w:r>
      <w:r w:rsidRPr="00683991">
        <w:rPr>
          <w:rFonts w:ascii="Times New Roman" w:hAnsi="Times New Roman" w:cs="Times New Roman"/>
          <w:sz w:val="24"/>
          <w:szCs w:val="24"/>
          <w:lang w:val="kk-KZ"/>
        </w:rPr>
        <w:t>n</w:t>
      </w:r>
      <w:r w:rsidRPr="00683991">
        <w:rPr>
          <w:rFonts w:ascii="Times New Roman" w:hAnsi="Times New Roman" w:cs="Times New Roman"/>
          <w:sz w:val="24"/>
          <w:szCs w:val="24"/>
          <w:vertAlign w:val="subscript"/>
          <w:lang w:val="kk-KZ"/>
        </w:rPr>
        <w:t>e</w:t>
      </w:r>
      <w:r w:rsidRPr="00683991">
        <w:rPr>
          <w:rFonts w:ascii="Times New Roman" w:hAnsi="Times New Roman" w:cs="Times New Roman"/>
          <w:sz w:val="24"/>
          <w:szCs w:val="24"/>
          <w:lang w:val="kk-KZ"/>
        </w:rPr>
        <w:t> = Z</w:t>
      </w:r>
      <w:r w:rsidRPr="00683991">
        <w:rPr>
          <w:rFonts w:ascii="Times New Roman" w:hAnsi="Times New Roman" w:cs="Times New Roman"/>
          <w:sz w:val="24"/>
          <w:szCs w:val="24"/>
          <w:vertAlign w:val="subscript"/>
          <w:lang w:val="kk-KZ"/>
        </w:rPr>
        <w:t>A</w:t>
      </w:r>
      <w:r w:rsidRPr="00683991">
        <w:rPr>
          <w:rFonts w:ascii="Times New Roman" w:hAnsi="Times New Roman" w:cs="Times New Roman"/>
          <w:sz w:val="24"/>
          <w:szCs w:val="24"/>
          <w:lang w:val="kk-KZ"/>
        </w:rPr>
        <w:t>n</w:t>
      </w:r>
      <w:r w:rsidRPr="00683991">
        <w:rPr>
          <w:rFonts w:ascii="Times New Roman" w:hAnsi="Times New Roman" w:cs="Times New Roman"/>
          <w:sz w:val="24"/>
          <w:szCs w:val="24"/>
          <w:vertAlign w:val="subscript"/>
          <w:lang w:val="kk-KZ"/>
        </w:rPr>
        <w:t>A</w:t>
      </w:r>
      <w:r w:rsidRPr="00683991">
        <w:rPr>
          <w:rFonts w:ascii="Times New Roman" w:hAnsi="Times New Roman" w:cs="Times New Roman"/>
          <w:sz w:val="24"/>
          <w:szCs w:val="24"/>
          <w:vertAlign w:val="subscript"/>
          <w:lang w:val="kk-KZ"/>
        </w:rPr>
        <w:t xml:space="preserve"> </w:t>
      </w:r>
      <w:r w:rsidRPr="00683991">
        <w:rPr>
          <w:rFonts w:ascii="Times New Roman" w:hAnsi="Times New Roman" w:cs="Times New Roman"/>
          <w:sz w:val="24"/>
          <w:szCs w:val="24"/>
          <w:lang w:val="kk-KZ"/>
        </w:rPr>
        <w:t xml:space="preserve">ескере отырып </w:t>
      </w:r>
      <w:r w:rsidRPr="00683991">
        <w:rPr>
          <w:rFonts w:ascii="Times New Roman" w:hAnsi="Times New Roman" w:cs="Times New Roman"/>
          <w:sz w:val="24"/>
          <w:szCs w:val="24"/>
          <w:lang w:val="kk-KZ"/>
        </w:rPr>
        <w:t>(</w:t>
      </w:r>
      <w:r w:rsidRPr="00683991">
        <w:rPr>
          <w:rFonts w:ascii="Times New Roman" w:hAnsi="Times New Roman" w:cs="Times New Roman"/>
          <w:sz w:val="24"/>
          <w:szCs w:val="24"/>
          <w:lang w:val="kk-KZ"/>
        </w:rPr>
        <w:t xml:space="preserve">ядроның </w:t>
      </w:r>
      <w:r w:rsidRPr="00683991">
        <w:rPr>
          <w:rFonts w:ascii="Times New Roman" w:hAnsi="Times New Roman" w:cs="Times New Roman"/>
          <w:sz w:val="24"/>
          <w:szCs w:val="24"/>
          <w:lang w:val="kk-KZ"/>
        </w:rPr>
        <w:t xml:space="preserve">заряды мен тығыздығы), оны ортаның параметрлері арқылы сипаттауға болады: </w:t>
      </w:r>
      <w:r w:rsidRPr="00683991">
        <w:rPr>
          <w:rFonts w:ascii="Times New Roman" w:hAnsi="Times New Roman" w:cs="Times New Roman"/>
          <w:sz w:val="24"/>
          <w:szCs w:val="24"/>
          <w:lang w:val="kk-KZ"/>
        </w:rPr>
        <w:t>n</w:t>
      </w:r>
      <w:r w:rsidRPr="00683991">
        <w:rPr>
          <w:rFonts w:ascii="Times New Roman" w:hAnsi="Times New Roman" w:cs="Times New Roman"/>
          <w:sz w:val="24"/>
          <w:szCs w:val="24"/>
          <w:vertAlign w:val="subscript"/>
          <w:lang w:val="kk-KZ"/>
        </w:rPr>
        <w:t>e</w:t>
      </w:r>
      <w:r w:rsidRPr="00683991">
        <w:rPr>
          <w:rFonts w:ascii="Times New Roman" w:hAnsi="Times New Roman" w:cs="Times New Roman"/>
          <w:sz w:val="24"/>
          <w:szCs w:val="24"/>
          <w:lang w:val="kk-KZ"/>
        </w:rPr>
        <w:t> = Z</w:t>
      </w:r>
      <w:r w:rsidRPr="00683991">
        <w:rPr>
          <w:rFonts w:ascii="Times New Roman" w:hAnsi="Times New Roman" w:cs="Times New Roman"/>
          <w:sz w:val="24"/>
          <w:szCs w:val="24"/>
          <w:vertAlign w:val="subscript"/>
          <w:lang w:val="kk-KZ"/>
        </w:rPr>
        <w:t>A</w:t>
      </w:r>
      <w:r w:rsidRPr="00683991">
        <w:rPr>
          <w:rFonts w:ascii="Times New Roman" w:hAnsi="Times New Roman" w:cs="Times New Roman"/>
          <w:sz w:val="24"/>
          <w:szCs w:val="24"/>
          <w:lang w:val="kk-KZ"/>
        </w:rPr>
        <w:t>n</w:t>
      </w:r>
      <w:r w:rsidRPr="00683991">
        <w:rPr>
          <w:rFonts w:ascii="Times New Roman" w:hAnsi="Times New Roman" w:cs="Times New Roman"/>
          <w:sz w:val="24"/>
          <w:szCs w:val="24"/>
          <w:vertAlign w:val="subscript"/>
          <w:lang w:val="kk-KZ"/>
        </w:rPr>
        <w:t>A</w:t>
      </w:r>
      <w:r w:rsidRPr="00683991">
        <w:rPr>
          <w:rFonts w:ascii="Times New Roman" w:hAnsi="Times New Roman" w:cs="Times New Roman"/>
          <w:sz w:val="24"/>
          <w:szCs w:val="24"/>
          <w:lang w:val="kk-KZ"/>
        </w:rPr>
        <w:t> = Z</w:t>
      </w:r>
      <w:r w:rsidRPr="00683991">
        <w:rPr>
          <w:rFonts w:ascii="Times New Roman" w:hAnsi="Times New Roman" w:cs="Times New Roman"/>
          <w:sz w:val="24"/>
          <w:szCs w:val="24"/>
          <w:vertAlign w:val="subscript"/>
          <w:lang w:val="kk-KZ"/>
        </w:rPr>
        <w:t>A</w:t>
      </w:r>
      <w:r w:rsidRPr="00683991">
        <w:rPr>
          <w:rFonts w:ascii="Times New Roman" w:hAnsi="Times New Roman" w:cs="Times New Roman"/>
          <w:sz w:val="24"/>
          <w:szCs w:val="24"/>
          <w:lang w:val="el-GR"/>
        </w:rPr>
        <w:t>ρ</w:t>
      </w:r>
      <w:r w:rsidRPr="00683991">
        <w:rPr>
          <w:rFonts w:ascii="Times New Roman" w:hAnsi="Times New Roman" w:cs="Times New Roman"/>
          <w:sz w:val="24"/>
          <w:szCs w:val="24"/>
          <w:lang w:val="kk-KZ"/>
        </w:rPr>
        <w:t>N</w:t>
      </w:r>
      <w:r w:rsidRPr="00683991">
        <w:rPr>
          <w:rFonts w:ascii="Times New Roman" w:hAnsi="Times New Roman" w:cs="Times New Roman"/>
          <w:sz w:val="24"/>
          <w:szCs w:val="24"/>
          <w:vertAlign w:val="subscript"/>
          <w:lang w:val="kk-KZ"/>
        </w:rPr>
        <w:t>A</w:t>
      </w:r>
      <w:r w:rsidRPr="00683991">
        <w:rPr>
          <w:rFonts w:ascii="Times New Roman" w:hAnsi="Times New Roman" w:cs="Times New Roman"/>
          <w:sz w:val="24"/>
          <w:szCs w:val="24"/>
          <w:lang w:val="kk-KZ"/>
        </w:rPr>
        <w:t>/A</w:t>
      </w:r>
      <w:r w:rsidRPr="00683991">
        <w:rPr>
          <w:rFonts w:ascii="Times New Roman" w:hAnsi="Times New Roman" w:cs="Times New Roman"/>
          <w:sz w:val="24"/>
          <w:szCs w:val="24"/>
          <w:lang w:val="kk-KZ"/>
        </w:rPr>
        <w:t>. Ендеше ионизациялық шығын формуласын келесі түрге келтіруге болады:</w:t>
      </w:r>
      <w:r w:rsidRPr="00683991">
        <w:rPr>
          <w:rFonts w:ascii="Times New Roman" w:hAnsi="Times New Roman" w:cs="Times New Roman"/>
          <w:sz w:val="24"/>
          <w:szCs w:val="24"/>
          <w:lang w:val="kk-KZ"/>
        </w:rPr>
        <w:t xml:space="preserve"> </w:t>
      </w:r>
    </w:p>
    <w:p w:rsidR="00683991" w:rsidRDefault="00683991" w:rsidP="00683991">
      <w:pPr>
        <w:ind w:firstLine="567"/>
        <w:jc w:val="center"/>
        <w:rPr>
          <w:rFonts w:ascii="Times New Roman" w:hAnsi="Times New Roman" w:cs="Times New Roman"/>
          <w:sz w:val="24"/>
          <w:szCs w:val="24"/>
          <w:lang w:val="kk-KZ"/>
        </w:rPr>
      </w:pPr>
      <w:r w:rsidRPr="00683991">
        <w:rPr>
          <w:rFonts w:ascii="Times New Roman" w:hAnsi="Times New Roman" w:cs="Times New Roman"/>
          <w:sz w:val="24"/>
          <w:szCs w:val="24"/>
          <w:lang w:val="kk-KZ"/>
        </w:rPr>
        <w:drawing>
          <wp:inline distT="0" distB="0" distL="0" distR="0">
            <wp:extent cx="5369970" cy="857256"/>
            <wp:effectExtent l="0" t="0" r="2130" b="0"/>
            <wp:docPr id="9" name="Рисунок 8" descr="http://nuclphys.sinp.msu.ru/partmat/images/eqpm01_01.gif"/>
            <wp:cNvGraphicFramePr/>
            <a:graphic xmlns:a="http://schemas.openxmlformats.org/drawingml/2006/main">
              <a:graphicData uri="http://schemas.openxmlformats.org/drawingml/2006/picture">
                <pic:pic xmlns:pic="http://schemas.openxmlformats.org/drawingml/2006/picture">
                  <pic:nvPicPr>
                    <pic:cNvPr id="41990" name="Picture 6" descr="http://nuclphys.sinp.msu.ru/partmat/images/eqpm01_01.gif"/>
                    <pic:cNvPicPr>
                      <a:picLocks noChangeAspect="1" noChangeArrowheads="1"/>
                    </pic:cNvPicPr>
                  </pic:nvPicPr>
                  <pic:blipFill>
                    <a:blip r:embed="rId11"/>
                    <a:srcRect/>
                    <a:stretch>
                      <a:fillRect/>
                    </a:stretch>
                  </pic:blipFill>
                  <pic:spPr bwMode="auto">
                    <a:xfrm>
                      <a:off x="0" y="0"/>
                      <a:ext cx="5369970" cy="857256"/>
                    </a:xfrm>
                    <a:prstGeom prst="rect">
                      <a:avLst/>
                    </a:prstGeom>
                    <a:noFill/>
                  </pic:spPr>
                </pic:pic>
              </a:graphicData>
            </a:graphic>
          </wp:inline>
        </w:drawing>
      </w:r>
    </w:p>
    <w:p w:rsidR="00000000" w:rsidRPr="00683991" w:rsidRDefault="00683991" w:rsidP="00683991">
      <w:pPr>
        <w:ind w:firstLine="567"/>
        <w:jc w:val="both"/>
        <w:rPr>
          <w:rFonts w:ascii="Times New Roman" w:hAnsi="Times New Roman" w:cs="Times New Roman"/>
          <w:sz w:val="24"/>
          <w:szCs w:val="24"/>
          <w:lang w:val="kk-KZ"/>
        </w:rPr>
      </w:pPr>
      <w:r w:rsidRPr="00683991">
        <w:rPr>
          <w:rFonts w:ascii="Times New Roman" w:hAnsi="Times New Roman" w:cs="Times New Roman"/>
          <w:sz w:val="24"/>
          <w:szCs w:val="24"/>
          <w:lang w:val="kk-KZ"/>
        </w:rPr>
        <w:t>Электрондар</w:t>
      </w:r>
      <w:r w:rsidRPr="00683991">
        <w:rPr>
          <w:rFonts w:ascii="Times New Roman" w:hAnsi="Times New Roman" w:cs="Times New Roman"/>
          <w:sz w:val="24"/>
          <w:szCs w:val="24"/>
          <w:lang w:val="kk-KZ"/>
        </w:rPr>
        <w:t xml:space="preserve"> қатты денемен әсерлесе отырып рентген және гамма сәулесінің пайда болуына себ</w:t>
      </w:r>
      <w:r w:rsidRPr="00683991">
        <w:rPr>
          <w:rFonts w:ascii="Times New Roman" w:hAnsi="Times New Roman" w:cs="Times New Roman"/>
          <w:sz w:val="24"/>
          <w:szCs w:val="24"/>
          <w:lang w:val="kk-KZ"/>
        </w:rPr>
        <w:t>епші болады, сонымен қатар ионизация процесін туғызады. Ұшып келе жатқан  жоғары энергиялы электрондар кинетикалық энергиясын атом ядросына беріп, атомды орнынан ығыстыруы мүмкін. Электрондардың энергиясының көп бөлігі (99% аса) электрондық жүйеге беріледі</w:t>
      </w:r>
      <w:r w:rsidRPr="00683991">
        <w:rPr>
          <w:rFonts w:ascii="Times New Roman" w:hAnsi="Times New Roman" w:cs="Times New Roman"/>
          <w:sz w:val="24"/>
          <w:szCs w:val="24"/>
          <w:lang w:val="kk-KZ"/>
        </w:rPr>
        <w:t xml:space="preserve">, тек аз жағдайларда энергияның жарты бөлігі атомның орын ығыстыруына жұмсалады. Ұшып келе жатқан электрондар өз энергиясын ядроға және атом электрондарына электростатикалық әсерлесу арқылы береді. Қатты денеде электрондардың тығыздығы жоғары болғандықтан </w:t>
      </w:r>
      <w:r w:rsidRPr="00683991">
        <w:rPr>
          <w:rFonts w:ascii="Times New Roman" w:hAnsi="Times New Roman" w:cs="Times New Roman"/>
          <w:sz w:val="24"/>
          <w:szCs w:val="24"/>
          <w:lang w:val="kk-KZ"/>
        </w:rPr>
        <w:t xml:space="preserve">электрондардың затқа ену қалыңдығы аз. </w:t>
      </w:r>
    </w:p>
    <w:p w:rsidR="00683991" w:rsidRDefault="00683991" w:rsidP="00683991">
      <w:pPr>
        <w:ind w:firstLine="567"/>
        <w:jc w:val="center"/>
        <w:rPr>
          <w:rFonts w:ascii="Times New Roman" w:hAnsi="Times New Roman" w:cs="Times New Roman"/>
          <w:sz w:val="24"/>
          <w:szCs w:val="24"/>
          <w:lang w:val="kk-KZ"/>
        </w:rPr>
      </w:pPr>
    </w:p>
    <w:p w:rsidR="00683991" w:rsidRPr="00683991" w:rsidRDefault="00683991" w:rsidP="00683991">
      <w:pPr>
        <w:ind w:firstLine="567"/>
        <w:jc w:val="center"/>
        <w:rPr>
          <w:rFonts w:ascii="Times New Roman" w:hAnsi="Times New Roman" w:cs="Times New Roman"/>
          <w:sz w:val="24"/>
          <w:szCs w:val="24"/>
          <w:lang w:val="kk-KZ"/>
        </w:rPr>
      </w:pPr>
    </w:p>
    <w:p w:rsidR="00683991" w:rsidRPr="00683991" w:rsidRDefault="00683991" w:rsidP="00683991">
      <w:pPr>
        <w:jc w:val="both"/>
        <w:rPr>
          <w:rFonts w:ascii="Times New Roman" w:hAnsi="Times New Roman" w:cs="Times New Roman"/>
          <w:sz w:val="24"/>
          <w:szCs w:val="24"/>
          <w:lang w:val="kk-KZ"/>
        </w:rPr>
      </w:pPr>
    </w:p>
    <w:p w:rsidR="00683991" w:rsidRPr="00683991" w:rsidRDefault="00683991">
      <w:pPr>
        <w:rPr>
          <w:rFonts w:ascii="Times New Roman" w:hAnsi="Times New Roman" w:cs="Times New Roman"/>
          <w:sz w:val="24"/>
          <w:szCs w:val="24"/>
          <w:lang w:val="kk-KZ"/>
        </w:rPr>
      </w:pPr>
    </w:p>
    <w:sectPr w:rsidR="00683991" w:rsidRPr="00683991" w:rsidSect="00A06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B0945"/>
    <w:multiLevelType w:val="hybridMultilevel"/>
    <w:tmpl w:val="A802D50A"/>
    <w:lvl w:ilvl="0" w:tplc="86969786">
      <w:start w:val="1"/>
      <w:numFmt w:val="bullet"/>
      <w:lvlText w:val="•"/>
      <w:lvlJc w:val="left"/>
      <w:pPr>
        <w:tabs>
          <w:tab w:val="num" w:pos="720"/>
        </w:tabs>
        <w:ind w:left="720" w:hanging="360"/>
      </w:pPr>
      <w:rPr>
        <w:rFonts w:ascii="Arial" w:hAnsi="Arial" w:hint="default"/>
      </w:rPr>
    </w:lvl>
    <w:lvl w:ilvl="1" w:tplc="863ACDF6" w:tentative="1">
      <w:start w:val="1"/>
      <w:numFmt w:val="bullet"/>
      <w:lvlText w:val="•"/>
      <w:lvlJc w:val="left"/>
      <w:pPr>
        <w:tabs>
          <w:tab w:val="num" w:pos="1440"/>
        </w:tabs>
        <w:ind w:left="1440" w:hanging="360"/>
      </w:pPr>
      <w:rPr>
        <w:rFonts w:ascii="Arial" w:hAnsi="Arial" w:hint="default"/>
      </w:rPr>
    </w:lvl>
    <w:lvl w:ilvl="2" w:tplc="0CD24ADE" w:tentative="1">
      <w:start w:val="1"/>
      <w:numFmt w:val="bullet"/>
      <w:lvlText w:val="•"/>
      <w:lvlJc w:val="left"/>
      <w:pPr>
        <w:tabs>
          <w:tab w:val="num" w:pos="2160"/>
        </w:tabs>
        <w:ind w:left="2160" w:hanging="360"/>
      </w:pPr>
      <w:rPr>
        <w:rFonts w:ascii="Arial" w:hAnsi="Arial" w:hint="default"/>
      </w:rPr>
    </w:lvl>
    <w:lvl w:ilvl="3" w:tplc="BF5A5956" w:tentative="1">
      <w:start w:val="1"/>
      <w:numFmt w:val="bullet"/>
      <w:lvlText w:val="•"/>
      <w:lvlJc w:val="left"/>
      <w:pPr>
        <w:tabs>
          <w:tab w:val="num" w:pos="2880"/>
        </w:tabs>
        <w:ind w:left="2880" w:hanging="360"/>
      </w:pPr>
      <w:rPr>
        <w:rFonts w:ascii="Arial" w:hAnsi="Arial" w:hint="default"/>
      </w:rPr>
    </w:lvl>
    <w:lvl w:ilvl="4" w:tplc="990AAE4C" w:tentative="1">
      <w:start w:val="1"/>
      <w:numFmt w:val="bullet"/>
      <w:lvlText w:val="•"/>
      <w:lvlJc w:val="left"/>
      <w:pPr>
        <w:tabs>
          <w:tab w:val="num" w:pos="3600"/>
        </w:tabs>
        <w:ind w:left="3600" w:hanging="360"/>
      </w:pPr>
      <w:rPr>
        <w:rFonts w:ascii="Arial" w:hAnsi="Arial" w:hint="default"/>
      </w:rPr>
    </w:lvl>
    <w:lvl w:ilvl="5" w:tplc="0DC0EEFC" w:tentative="1">
      <w:start w:val="1"/>
      <w:numFmt w:val="bullet"/>
      <w:lvlText w:val="•"/>
      <w:lvlJc w:val="left"/>
      <w:pPr>
        <w:tabs>
          <w:tab w:val="num" w:pos="4320"/>
        </w:tabs>
        <w:ind w:left="4320" w:hanging="360"/>
      </w:pPr>
      <w:rPr>
        <w:rFonts w:ascii="Arial" w:hAnsi="Arial" w:hint="default"/>
      </w:rPr>
    </w:lvl>
    <w:lvl w:ilvl="6" w:tplc="036CA52E" w:tentative="1">
      <w:start w:val="1"/>
      <w:numFmt w:val="bullet"/>
      <w:lvlText w:val="•"/>
      <w:lvlJc w:val="left"/>
      <w:pPr>
        <w:tabs>
          <w:tab w:val="num" w:pos="5040"/>
        </w:tabs>
        <w:ind w:left="5040" w:hanging="360"/>
      </w:pPr>
      <w:rPr>
        <w:rFonts w:ascii="Arial" w:hAnsi="Arial" w:hint="default"/>
      </w:rPr>
    </w:lvl>
    <w:lvl w:ilvl="7" w:tplc="57FCB302" w:tentative="1">
      <w:start w:val="1"/>
      <w:numFmt w:val="bullet"/>
      <w:lvlText w:val="•"/>
      <w:lvlJc w:val="left"/>
      <w:pPr>
        <w:tabs>
          <w:tab w:val="num" w:pos="5760"/>
        </w:tabs>
        <w:ind w:left="5760" w:hanging="360"/>
      </w:pPr>
      <w:rPr>
        <w:rFonts w:ascii="Arial" w:hAnsi="Arial" w:hint="default"/>
      </w:rPr>
    </w:lvl>
    <w:lvl w:ilvl="8" w:tplc="E5244FD0" w:tentative="1">
      <w:start w:val="1"/>
      <w:numFmt w:val="bullet"/>
      <w:lvlText w:val="•"/>
      <w:lvlJc w:val="left"/>
      <w:pPr>
        <w:tabs>
          <w:tab w:val="num" w:pos="6480"/>
        </w:tabs>
        <w:ind w:left="6480" w:hanging="360"/>
      </w:pPr>
      <w:rPr>
        <w:rFonts w:ascii="Arial" w:hAnsi="Arial" w:hint="default"/>
      </w:rPr>
    </w:lvl>
  </w:abstractNum>
  <w:abstractNum w:abstractNumId="1">
    <w:nsid w:val="2D281A5C"/>
    <w:multiLevelType w:val="hybridMultilevel"/>
    <w:tmpl w:val="C0D68C90"/>
    <w:lvl w:ilvl="0" w:tplc="DF6CC7FE">
      <w:start w:val="1"/>
      <w:numFmt w:val="bullet"/>
      <w:lvlText w:val="•"/>
      <w:lvlJc w:val="left"/>
      <w:pPr>
        <w:tabs>
          <w:tab w:val="num" w:pos="720"/>
        </w:tabs>
        <w:ind w:left="720" w:hanging="360"/>
      </w:pPr>
      <w:rPr>
        <w:rFonts w:ascii="Arial" w:hAnsi="Arial" w:hint="default"/>
      </w:rPr>
    </w:lvl>
    <w:lvl w:ilvl="1" w:tplc="E788F2BC" w:tentative="1">
      <w:start w:val="1"/>
      <w:numFmt w:val="bullet"/>
      <w:lvlText w:val="•"/>
      <w:lvlJc w:val="left"/>
      <w:pPr>
        <w:tabs>
          <w:tab w:val="num" w:pos="1440"/>
        </w:tabs>
        <w:ind w:left="1440" w:hanging="360"/>
      </w:pPr>
      <w:rPr>
        <w:rFonts w:ascii="Arial" w:hAnsi="Arial" w:hint="default"/>
      </w:rPr>
    </w:lvl>
    <w:lvl w:ilvl="2" w:tplc="D764A8A4" w:tentative="1">
      <w:start w:val="1"/>
      <w:numFmt w:val="bullet"/>
      <w:lvlText w:val="•"/>
      <w:lvlJc w:val="left"/>
      <w:pPr>
        <w:tabs>
          <w:tab w:val="num" w:pos="2160"/>
        </w:tabs>
        <w:ind w:left="2160" w:hanging="360"/>
      </w:pPr>
      <w:rPr>
        <w:rFonts w:ascii="Arial" w:hAnsi="Arial" w:hint="default"/>
      </w:rPr>
    </w:lvl>
    <w:lvl w:ilvl="3" w:tplc="15162AE0" w:tentative="1">
      <w:start w:val="1"/>
      <w:numFmt w:val="bullet"/>
      <w:lvlText w:val="•"/>
      <w:lvlJc w:val="left"/>
      <w:pPr>
        <w:tabs>
          <w:tab w:val="num" w:pos="2880"/>
        </w:tabs>
        <w:ind w:left="2880" w:hanging="360"/>
      </w:pPr>
      <w:rPr>
        <w:rFonts w:ascii="Arial" w:hAnsi="Arial" w:hint="default"/>
      </w:rPr>
    </w:lvl>
    <w:lvl w:ilvl="4" w:tplc="5A0AA7BA" w:tentative="1">
      <w:start w:val="1"/>
      <w:numFmt w:val="bullet"/>
      <w:lvlText w:val="•"/>
      <w:lvlJc w:val="left"/>
      <w:pPr>
        <w:tabs>
          <w:tab w:val="num" w:pos="3600"/>
        </w:tabs>
        <w:ind w:left="3600" w:hanging="360"/>
      </w:pPr>
      <w:rPr>
        <w:rFonts w:ascii="Arial" w:hAnsi="Arial" w:hint="default"/>
      </w:rPr>
    </w:lvl>
    <w:lvl w:ilvl="5" w:tplc="0A4AFEA4" w:tentative="1">
      <w:start w:val="1"/>
      <w:numFmt w:val="bullet"/>
      <w:lvlText w:val="•"/>
      <w:lvlJc w:val="left"/>
      <w:pPr>
        <w:tabs>
          <w:tab w:val="num" w:pos="4320"/>
        </w:tabs>
        <w:ind w:left="4320" w:hanging="360"/>
      </w:pPr>
      <w:rPr>
        <w:rFonts w:ascii="Arial" w:hAnsi="Arial" w:hint="default"/>
      </w:rPr>
    </w:lvl>
    <w:lvl w:ilvl="6" w:tplc="6C406A12" w:tentative="1">
      <w:start w:val="1"/>
      <w:numFmt w:val="bullet"/>
      <w:lvlText w:val="•"/>
      <w:lvlJc w:val="left"/>
      <w:pPr>
        <w:tabs>
          <w:tab w:val="num" w:pos="5040"/>
        </w:tabs>
        <w:ind w:left="5040" w:hanging="360"/>
      </w:pPr>
      <w:rPr>
        <w:rFonts w:ascii="Arial" w:hAnsi="Arial" w:hint="default"/>
      </w:rPr>
    </w:lvl>
    <w:lvl w:ilvl="7" w:tplc="AD4A9C3C" w:tentative="1">
      <w:start w:val="1"/>
      <w:numFmt w:val="bullet"/>
      <w:lvlText w:val="•"/>
      <w:lvlJc w:val="left"/>
      <w:pPr>
        <w:tabs>
          <w:tab w:val="num" w:pos="5760"/>
        </w:tabs>
        <w:ind w:left="5760" w:hanging="360"/>
      </w:pPr>
      <w:rPr>
        <w:rFonts w:ascii="Arial" w:hAnsi="Arial" w:hint="default"/>
      </w:rPr>
    </w:lvl>
    <w:lvl w:ilvl="8" w:tplc="485C5562" w:tentative="1">
      <w:start w:val="1"/>
      <w:numFmt w:val="bullet"/>
      <w:lvlText w:val="•"/>
      <w:lvlJc w:val="left"/>
      <w:pPr>
        <w:tabs>
          <w:tab w:val="num" w:pos="6480"/>
        </w:tabs>
        <w:ind w:left="6480" w:hanging="360"/>
      </w:pPr>
      <w:rPr>
        <w:rFonts w:ascii="Arial" w:hAnsi="Arial" w:hint="default"/>
      </w:rPr>
    </w:lvl>
  </w:abstractNum>
  <w:abstractNum w:abstractNumId="2">
    <w:nsid w:val="6E2C5C6A"/>
    <w:multiLevelType w:val="hybridMultilevel"/>
    <w:tmpl w:val="D58E3190"/>
    <w:lvl w:ilvl="0" w:tplc="AF0E499E">
      <w:start w:val="1"/>
      <w:numFmt w:val="bullet"/>
      <w:lvlText w:val="•"/>
      <w:lvlJc w:val="left"/>
      <w:pPr>
        <w:tabs>
          <w:tab w:val="num" w:pos="720"/>
        </w:tabs>
        <w:ind w:left="720" w:hanging="360"/>
      </w:pPr>
      <w:rPr>
        <w:rFonts w:ascii="Arial" w:hAnsi="Arial" w:hint="default"/>
      </w:rPr>
    </w:lvl>
    <w:lvl w:ilvl="1" w:tplc="AF6893DE" w:tentative="1">
      <w:start w:val="1"/>
      <w:numFmt w:val="bullet"/>
      <w:lvlText w:val="•"/>
      <w:lvlJc w:val="left"/>
      <w:pPr>
        <w:tabs>
          <w:tab w:val="num" w:pos="1440"/>
        </w:tabs>
        <w:ind w:left="1440" w:hanging="360"/>
      </w:pPr>
      <w:rPr>
        <w:rFonts w:ascii="Arial" w:hAnsi="Arial" w:hint="default"/>
      </w:rPr>
    </w:lvl>
    <w:lvl w:ilvl="2" w:tplc="57B08812" w:tentative="1">
      <w:start w:val="1"/>
      <w:numFmt w:val="bullet"/>
      <w:lvlText w:val="•"/>
      <w:lvlJc w:val="left"/>
      <w:pPr>
        <w:tabs>
          <w:tab w:val="num" w:pos="2160"/>
        </w:tabs>
        <w:ind w:left="2160" w:hanging="360"/>
      </w:pPr>
      <w:rPr>
        <w:rFonts w:ascii="Arial" w:hAnsi="Arial" w:hint="default"/>
      </w:rPr>
    </w:lvl>
    <w:lvl w:ilvl="3" w:tplc="9FA282EC" w:tentative="1">
      <w:start w:val="1"/>
      <w:numFmt w:val="bullet"/>
      <w:lvlText w:val="•"/>
      <w:lvlJc w:val="left"/>
      <w:pPr>
        <w:tabs>
          <w:tab w:val="num" w:pos="2880"/>
        </w:tabs>
        <w:ind w:left="2880" w:hanging="360"/>
      </w:pPr>
      <w:rPr>
        <w:rFonts w:ascii="Arial" w:hAnsi="Arial" w:hint="default"/>
      </w:rPr>
    </w:lvl>
    <w:lvl w:ilvl="4" w:tplc="32ECE2CE" w:tentative="1">
      <w:start w:val="1"/>
      <w:numFmt w:val="bullet"/>
      <w:lvlText w:val="•"/>
      <w:lvlJc w:val="left"/>
      <w:pPr>
        <w:tabs>
          <w:tab w:val="num" w:pos="3600"/>
        </w:tabs>
        <w:ind w:left="3600" w:hanging="360"/>
      </w:pPr>
      <w:rPr>
        <w:rFonts w:ascii="Arial" w:hAnsi="Arial" w:hint="default"/>
      </w:rPr>
    </w:lvl>
    <w:lvl w:ilvl="5" w:tplc="ABCEA878" w:tentative="1">
      <w:start w:val="1"/>
      <w:numFmt w:val="bullet"/>
      <w:lvlText w:val="•"/>
      <w:lvlJc w:val="left"/>
      <w:pPr>
        <w:tabs>
          <w:tab w:val="num" w:pos="4320"/>
        </w:tabs>
        <w:ind w:left="4320" w:hanging="360"/>
      </w:pPr>
      <w:rPr>
        <w:rFonts w:ascii="Arial" w:hAnsi="Arial" w:hint="default"/>
      </w:rPr>
    </w:lvl>
    <w:lvl w:ilvl="6" w:tplc="6C36EBEE" w:tentative="1">
      <w:start w:val="1"/>
      <w:numFmt w:val="bullet"/>
      <w:lvlText w:val="•"/>
      <w:lvlJc w:val="left"/>
      <w:pPr>
        <w:tabs>
          <w:tab w:val="num" w:pos="5040"/>
        </w:tabs>
        <w:ind w:left="5040" w:hanging="360"/>
      </w:pPr>
      <w:rPr>
        <w:rFonts w:ascii="Arial" w:hAnsi="Arial" w:hint="default"/>
      </w:rPr>
    </w:lvl>
    <w:lvl w:ilvl="7" w:tplc="B2142FE4" w:tentative="1">
      <w:start w:val="1"/>
      <w:numFmt w:val="bullet"/>
      <w:lvlText w:val="•"/>
      <w:lvlJc w:val="left"/>
      <w:pPr>
        <w:tabs>
          <w:tab w:val="num" w:pos="5760"/>
        </w:tabs>
        <w:ind w:left="5760" w:hanging="360"/>
      </w:pPr>
      <w:rPr>
        <w:rFonts w:ascii="Arial" w:hAnsi="Arial" w:hint="default"/>
      </w:rPr>
    </w:lvl>
    <w:lvl w:ilvl="8" w:tplc="89FE6DC8" w:tentative="1">
      <w:start w:val="1"/>
      <w:numFmt w:val="bullet"/>
      <w:lvlText w:val="•"/>
      <w:lvlJc w:val="left"/>
      <w:pPr>
        <w:tabs>
          <w:tab w:val="num" w:pos="6480"/>
        </w:tabs>
        <w:ind w:left="6480" w:hanging="360"/>
      </w:pPr>
      <w:rPr>
        <w:rFonts w:ascii="Arial" w:hAnsi="Arial" w:hint="default"/>
      </w:rPr>
    </w:lvl>
  </w:abstractNum>
  <w:abstractNum w:abstractNumId="3">
    <w:nsid w:val="74AE1886"/>
    <w:multiLevelType w:val="hybridMultilevel"/>
    <w:tmpl w:val="21C4C4D2"/>
    <w:lvl w:ilvl="0" w:tplc="5E58BEFC">
      <w:start w:val="1"/>
      <w:numFmt w:val="bullet"/>
      <w:lvlText w:val="•"/>
      <w:lvlJc w:val="left"/>
      <w:pPr>
        <w:tabs>
          <w:tab w:val="num" w:pos="720"/>
        </w:tabs>
        <w:ind w:left="720" w:hanging="360"/>
      </w:pPr>
      <w:rPr>
        <w:rFonts w:ascii="Arial" w:hAnsi="Arial" w:hint="default"/>
      </w:rPr>
    </w:lvl>
    <w:lvl w:ilvl="1" w:tplc="522CFD56" w:tentative="1">
      <w:start w:val="1"/>
      <w:numFmt w:val="bullet"/>
      <w:lvlText w:val="•"/>
      <w:lvlJc w:val="left"/>
      <w:pPr>
        <w:tabs>
          <w:tab w:val="num" w:pos="1440"/>
        </w:tabs>
        <w:ind w:left="1440" w:hanging="360"/>
      </w:pPr>
      <w:rPr>
        <w:rFonts w:ascii="Arial" w:hAnsi="Arial" w:hint="default"/>
      </w:rPr>
    </w:lvl>
    <w:lvl w:ilvl="2" w:tplc="80A855FA" w:tentative="1">
      <w:start w:val="1"/>
      <w:numFmt w:val="bullet"/>
      <w:lvlText w:val="•"/>
      <w:lvlJc w:val="left"/>
      <w:pPr>
        <w:tabs>
          <w:tab w:val="num" w:pos="2160"/>
        </w:tabs>
        <w:ind w:left="2160" w:hanging="360"/>
      </w:pPr>
      <w:rPr>
        <w:rFonts w:ascii="Arial" w:hAnsi="Arial" w:hint="default"/>
      </w:rPr>
    </w:lvl>
    <w:lvl w:ilvl="3" w:tplc="D1FE8F76" w:tentative="1">
      <w:start w:val="1"/>
      <w:numFmt w:val="bullet"/>
      <w:lvlText w:val="•"/>
      <w:lvlJc w:val="left"/>
      <w:pPr>
        <w:tabs>
          <w:tab w:val="num" w:pos="2880"/>
        </w:tabs>
        <w:ind w:left="2880" w:hanging="360"/>
      </w:pPr>
      <w:rPr>
        <w:rFonts w:ascii="Arial" w:hAnsi="Arial" w:hint="default"/>
      </w:rPr>
    </w:lvl>
    <w:lvl w:ilvl="4" w:tplc="16CE5768" w:tentative="1">
      <w:start w:val="1"/>
      <w:numFmt w:val="bullet"/>
      <w:lvlText w:val="•"/>
      <w:lvlJc w:val="left"/>
      <w:pPr>
        <w:tabs>
          <w:tab w:val="num" w:pos="3600"/>
        </w:tabs>
        <w:ind w:left="3600" w:hanging="360"/>
      </w:pPr>
      <w:rPr>
        <w:rFonts w:ascii="Arial" w:hAnsi="Arial" w:hint="default"/>
      </w:rPr>
    </w:lvl>
    <w:lvl w:ilvl="5" w:tplc="8E90A168" w:tentative="1">
      <w:start w:val="1"/>
      <w:numFmt w:val="bullet"/>
      <w:lvlText w:val="•"/>
      <w:lvlJc w:val="left"/>
      <w:pPr>
        <w:tabs>
          <w:tab w:val="num" w:pos="4320"/>
        </w:tabs>
        <w:ind w:left="4320" w:hanging="360"/>
      </w:pPr>
      <w:rPr>
        <w:rFonts w:ascii="Arial" w:hAnsi="Arial" w:hint="default"/>
      </w:rPr>
    </w:lvl>
    <w:lvl w:ilvl="6" w:tplc="A49803FC" w:tentative="1">
      <w:start w:val="1"/>
      <w:numFmt w:val="bullet"/>
      <w:lvlText w:val="•"/>
      <w:lvlJc w:val="left"/>
      <w:pPr>
        <w:tabs>
          <w:tab w:val="num" w:pos="5040"/>
        </w:tabs>
        <w:ind w:left="5040" w:hanging="360"/>
      </w:pPr>
      <w:rPr>
        <w:rFonts w:ascii="Arial" w:hAnsi="Arial" w:hint="default"/>
      </w:rPr>
    </w:lvl>
    <w:lvl w:ilvl="7" w:tplc="464C6582" w:tentative="1">
      <w:start w:val="1"/>
      <w:numFmt w:val="bullet"/>
      <w:lvlText w:val="•"/>
      <w:lvlJc w:val="left"/>
      <w:pPr>
        <w:tabs>
          <w:tab w:val="num" w:pos="5760"/>
        </w:tabs>
        <w:ind w:left="5760" w:hanging="360"/>
      </w:pPr>
      <w:rPr>
        <w:rFonts w:ascii="Arial" w:hAnsi="Arial" w:hint="default"/>
      </w:rPr>
    </w:lvl>
    <w:lvl w:ilvl="8" w:tplc="AC9664C8" w:tentative="1">
      <w:start w:val="1"/>
      <w:numFmt w:val="bullet"/>
      <w:lvlText w:val="•"/>
      <w:lvlJc w:val="left"/>
      <w:pPr>
        <w:tabs>
          <w:tab w:val="num" w:pos="6480"/>
        </w:tabs>
        <w:ind w:left="6480" w:hanging="360"/>
      </w:pPr>
      <w:rPr>
        <w:rFonts w:ascii="Arial" w:hAnsi="Arial" w:hint="default"/>
      </w:rPr>
    </w:lvl>
  </w:abstractNum>
  <w:abstractNum w:abstractNumId="4">
    <w:nsid w:val="77A13EAB"/>
    <w:multiLevelType w:val="hybridMultilevel"/>
    <w:tmpl w:val="D7CAF192"/>
    <w:lvl w:ilvl="0" w:tplc="324AD012">
      <w:start w:val="1"/>
      <w:numFmt w:val="bullet"/>
      <w:lvlText w:val="•"/>
      <w:lvlJc w:val="left"/>
      <w:pPr>
        <w:tabs>
          <w:tab w:val="num" w:pos="720"/>
        </w:tabs>
        <w:ind w:left="720" w:hanging="360"/>
      </w:pPr>
      <w:rPr>
        <w:rFonts w:ascii="Arial" w:hAnsi="Arial" w:hint="default"/>
      </w:rPr>
    </w:lvl>
    <w:lvl w:ilvl="1" w:tplc="CEE268A4" w:tentative="1">
      <w:start w:val="1"/>
      <w:numFmt w:val="bullet"/>
      <w:lvlText w:val="•"/>
      <w:lvlJc w:val="left"/>
      <w:pPr>
        <w:tabs>
          <w:tab w:val="num" w:pos="1440"/>
        </w:tabs>
        <w:ind w:left="1440" w:hanging="360"/>
      </w:pPr>
      <w:rPr>
        <w:rFonts w:ascii="Arial" w:hAnsi="Arial" w:hint="default"/>
      </w:rPr>
    </w:lvl>
    <w:lvl w:ilvl="2" w:tplc="C21AF69C" w:tentative="1">
      <w:start w:val="1"/>
      <w:numFmt w:val="bullet"/>
      <w:lvlText w:val="•"/>
      <w:lvlJc w:val="left"/>
      <w:pPr>
        <w:tabs>
          <w:tab w:val="num" w:pos="2160"/>
        </w:tabs>
        <w:ind w:left="2160" w:hanging="360"/>
      </w:pPr>
      <w:rPr>
        <w:rFonts w:ascii="Arial" w:hAnsi="Arial" w:hint="default"/>
      </w:rPr>
    </w:lvl>
    <w:lvl w:ilvl="3" w:tplc="6E647DAC" w:tentative="1">
      <w:start w:val="1"/>
      <w:numFmt w:val="bullet"/>
      <w:lvlText w:val="•"/>
      <w:lvlJc w:val="left"/>
      <w:pPr>
        <w:tabs>
          <w:tab w:val="num" w:pos="2880"/>
        </w:tabs>
        <w:ind w:left="2880" w:hanging="360"/>
      </w:pPr>
      <w:rPr>
        <w:rFonts w:ascii="Arial" w:hAnsi="Arial" w:hint="default"/>
      </w:rPr>
    </w:lvl>
    <w:lvl w:ilvl="4" w:tplc="9F4001F2" w:tentative="1">
      <w:start w:val="1"/>
      <w:numFmt w:val="bullet"/>
      <w:lvlText w:val="•"/>
      <w:lvlJc w:val="left"/>
      <w:pPr>
        <w:tabs>
          <w:tab w:val="num" w:pos="3600"/>
        </w:tabs>
        <w:ind w:left="3600" w:hanging="360"/>
      </w:pPr>
      <w:rPr>
        <w:rFonts w:ascii="Arial" w:hAnsi="Arial" w:hint="default"/>
      </w:rPr>
    </w:lvl>
    <w:lvl w:ilvl="5" w:tplc="05E47218" w:tentative="1">
      <w:start w:val="1"/>
      <w:numFmt w:val="bullet"/>
      <w:lvlText w:val="•"/>
      <w:lvlJc w:val="left"/>
      <w:pPr>
        <w:tabs>
          <w:tab w:val="num" w:pos="4320"/>
        </w:tabs>
        <w:ind w:left="4320" w:hanging="360"/>
      </w:pPr>
      <w:rPr>
        <w:rFonts w:ascii="Arial" w:hAnsi="Arial" w:hint="default"/>
      </w:rPr>
    </w:lvl>
    <w:lvl w:ilvl="6" w:tplc="8B18AA72" w:tentative="1">
      <w:start w:val="1"/>
      <w:numFmt w:val="bullet"/>
      <w:lvlText w:val="•"/>
      <w:lvlJc w:val="left"/>
      <w:pPr>
        <w:tabs>
          <w:tab w:val="num" w:pos="5040"/>
        </w:tabs>
        <w:ind w:left="5040" w:hanging="360"/>
      </w:pPr>
      <w:rPr>
        <w:rFonts w:ascii="Arial" w:hAnsi="Arial" w:hint="default"/>
      </w:rPr>
    </w:lvl>
    <w:lvl w:ilvl="7" w:tplc="541C4C1C" w:tentative="1">
      <w:start w:val="1"/>
      <w:numFmt w:val="bullet"/>
      <w:lvlText w:val="•"/>
      <w:lvlJc w:val="left"/>
      <w:pPr>
        <w:tabs>
          <w:tab w:val="num" w:pos="5760"/>
        </w:tabs>
        <w:ind w:left="5760" w:hanging="360"/>
      </w:pPr>
      <w:rPr>
        <w:rFonts w:ascii="Arial" w:hAnsi="Arial" w:hint="default"/>
      </w:rPr>
    </w:lvl>
    <w:lvl w:ilvl="8" w:tplc="59ACB3F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991"/>
    <w:rsid w:val="00683991"/>
    <w:rsid w:val="00A06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D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9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3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77798">
      <w:bodyDiv w:val="1"/>
      <w:marLeft w:val="0"/>
      <w:marRight w:val="0"/>
      <w:marTop w:val="0"/>
      <w:marBottom w:val="0"/>
      <w:divBdr>
        <w:top w:val="none" w:sz="0" w:space="0" w:color="auto"/>
        <w:left w:val="none" w:sz="0" w:space="0" w:color="auto"/>
        <w:bottom w:val="none" w:sz="0" w:space="0" w:color="auto"/>
        <w:right w:val="none" w:sz="0" w:space="0" w:color="auto"/>
      </w:divBdr>
      <w:divsChild>
        <w:div w:id="1748961512">
          <w:marLeft w:val="547"/>
          <w:marRight w:val="0"/>
          <w:marTop w:val="96"/>
          <w:marBottom w:val="0"/>
          <w:divBdr>
            <w:top w:val="none" w:sz="0" w:space="0" w:color="auto"/>
            <w:left w:val="none" w:sz="0" w:space="0" w:color="auto"/>
            <w:bottom w:val="none" w:sz="0" w:space="0" w:color="auto"/>
            <w:right w:val="none" w:sz="0" w:space="0" w:color="auto"/>
          </w:divBdr>
        </w:div>
        <w:div w:id="924143054">
          <w:marLeft w:val="547"/>
          <w:marRight w:val="0"/>
          <w:marTop w:val="96"/>
          <w:marBottom w:val="0"/>
          <w:divBdr>
            <w:top w:val="none" w:sz="0" w:space="0" w:color="auto"/>
            <w:left w:val="none" w:sz="0" w:space="0" w:color="auto"/>
            <w:bottom w:val="none" w:sz="0" w:space="0" w:color="auto"/>
            <w:right w:val="none" w:sz="0" w:space="0" w:color="auto"/>
          </w:divBdr>
        </w:div>
        <w:div w:id="1726635237">
          <w:marLeft w:val="547"/>
          <w:marRight w:val="0"/>
          <w:marTop w:val="96"/>
          <w:marBottom w:val="0"/>
          <w:divBdr>
            <w:top w:val="none" w:sz="0" w:space="0" w:color="auto"/>
            <w:left w:val="none" w:sz="0" w:space="0" w:color="auto"/>
            <w:bottom w:val="none" w:sz="0" w:space="0" w:color="auto"/>
            <w:right w:val="none" w:sz="0" w:space="0" w:color="auto"/>
          </w:divBdr>
        </w:div>
        <w:div w:id="1944529127">
          <w:marLeft w:val="547"/>
          <w:marRight w:val="0"/>
          <w:marTop w:val="96"/>
          <w:marBottom w:val="0"/>
          <w:divBdr>
            <w:top w:val="none" w:sz="0" w:space="0" w:color="auto"/>
            <w:left w:val="none" w:sz="0" w:space="0" w:color="auto"/>
            <w:bottom w:val="none" w:sz="0" w:space="0" w:color="auto"/>
            <w:right w:val="none" w:sz="0" w:space="0" w:color="auto"/>
          </w:divBdr>
        </w:div>
        <w:div w:id="1249776328">
          <w:marLeft w:val="547"/>
          <w:marRight w:val="0"/>
          <w:marTop w:val="96"/>
          <w:marBottom w:val="0"/>
          <w:divBdr>
            <w:top w:val="none" w:sz="0" w:space="0" w:color="auto"/>
            <w:left w:val="none" w:sz="0" w:space="0" w:color="auto"/>
            <w:bottom w:val="none" w:sz="0" w:space="0" w:color="auto"/>
            <w:right w:val="none" w:sz="0" w:space="0" w:color="auto"/>
          </w:divBdr>
        </w:div>
      </w:divsChild>
    </w:div>
    <w:div w:id="79572818">
      <w:bodyDiv w:val="1"/>
      <w:marLeft w:val="0"/>
      <w:marRight w:val="0"/>
      <w:marTop w:val="0"/>
      <w:marBottom w:val="0"/>
      <w:divBdr>
        <w:top w:val="none" w:sz="0" w:space="0" w:color="auto"/>
        <w:left w:val="none" w:sz="0" w:space="0" w:color="auto"/>
        <w:bottom w:val="none" w:sz="0" w:space="0" w:color="auto"/>
        <w:right w:val="none" w:sz="0" w:space="0" w:color="auto"/>
      </w:divBdr>
      <w:divsChild>
        <w:div w:id="113251743">
          <w:marLeft w:val="547"/>
          <w:marRight w:val="0"/>
          <w:marTop w:val="96"/>
          <w:marBottom w:val="0"/>
          <w:divBdr>
            <w:top w:val="none" w:sz="0" w:space="0" w:color="auto"/>
            <w:left w:val="none" w:sz="0" w:space="0" w:color="auto"/>
            <w:bottom w:val="none" w:sz="0" w:space="0" w:color="auto"/>
            <w:right w:val="none" w:sz="0" w:space="0" w:color="auto"/>
          </w:divBdr>
        </w:div>
      </w:divsChild>
    </w:div>
    <w:div w:id="289164453">
      <w:bodyDiv w:val="1"/>
      <w:marLeft w:val="0"/>
      <w:marRight w:val="0"/>
      <w:marTop w:val="0"/>
      <w:marBottom w:val="0"/>
      <w:divBdr>
        <w:top w:val="none" w:sz="0" w:space="0" w:color="auto"/>
        <w:left w:val="none" w:sz="0" w:space="0" w:color="auto"/>
        <w:bottom w:val="none" w:sz="0" w:space="0" w:color="auto"/>
        <w:right w:val="none" w:sz="0" w:space="0" w:color="auto"/>
      </w:divBdr>
      <w:divsChild>
        <w:div w:id="1754936934">
          <w:marLeft w:val="547"/>
          <w:marRight w:val="0"/>
          <w:marTop w:val="144"/>
          <w:marBottom w:val="0"/>
          <w:divBdr>
            <w:top w:val="none" w:sz="0" w:space="0" w:color="auto"/>
            <w:left w:val="none" w:sz="0" w:space="0" w:color="auto"/>
            <w:bottom w:val="none" w:sz="0" w:space="0" w:color="auto"/>
            <w:right w:val="none" w:sz="0" w:space="0" w:color="auto"/>
          </w:divBdr>
        </w:div>
      </w:divsChild>
    </w:div>
    <w:div w:id="760612414">
      <w:bodyDiv w:val="1"/>
      <w:marLeft w:val="0"/>
      <w:marRight w:val="0"/>
      <w:marTop w:val="0"/>
      <w:marBottom w:val="0"/>
      <w:divBdr>
        <w:top w:val="none" w:sz="0" w:space="0" w:color="auto"/>
        <w:left w:val="none" w:sz="0" w:space="0" w:color="auto"/>
        <w:bottom w:val="none" w:sz="0" w:space="0" w:color="auto"/>
        <w:right w:val="none" w:sz="0" w:space="0" w:color="auto"/>
      </w:divBdr>
      <w:divsChild>
        <w:div w:id="51658157">
          <w:marLeft w:val="547"/>
          <w:marRight w:val="0"/>
          <w:marTop w:val="96"/>
          <w:marBottom w:val="0"/>
          <w:divBdr>
            <w:top w:val="none" w:sz="0" w:space="0" w:color="auto"/>
            <w:left w:val="none" w:sz="0" w:space="0" w:color="auto"/>
            <w:bottom w:val="none" w:sz="0" w:space="0" w:color="auto"/>
            <w:right w:val="none" w:sz="0" w:space="0" w:color="auto"/>
          </w:divBdr>
        </w:div>
      </w:divsChild>
    </w:div>
    <w:div w:id="1755124512">
      <w:bodyDiv w:val="1"/>
      <w:marLeft w:val="0"/>
      <w:marRight w:val="0"/>
      <w:marTop w:val="0"/>
      <w:marBottom w:val="0"/>
      <w:divBdr>
        <w:top w:val="none" w:sz="0" w:space="0" w:color="auto"/>
        <w:left w:val="none" w:sz="0" w:space="0" w:color="auto"/>
        <w:bottom w:val="none" w:sz="0" w:space="0" w:color="auto"/>
        <w:right w:val="none" w:sz="0" w:space="0" w:color="auto"/>
      </w:divBdr>
      <w:divsChild>
        <w:div w:id="635649711">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ayymkul</dc:creator>
  <cp:lastModifiedBy>ayymkul</cp:lastModifiedBy>
  <cp:revision>1</cp:revision>
  <dcterms:created xsi:type="dcterms:W3CDTF">2014-09-10T06:07:00Z</dcterms:created>
  <dcterms:modified xsi:type="dcterms:W3CDTF">2014-09-10T06:17:00Z</dcterms:modified>
</cp:coreProperties>
</file>